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693692" w:rsidRDefault="009400A0" w:rsidP="00693692">
      <w:pPr>
        <w:rPr>
          <w:b/>
          <w:bCs/>
          <w:sz w:val="28"/>
          <w:szCs w:val="28"/>
        </w:rPr>
      </w:pPr>
      <w:bookmarkStart w:id="0" w:name="_Hlk15025481"/>
      <w:r>
        <w:rPr>
          <w:noProof/>
        </w:rPr>
        <w:drawing>
          <wp:anchor distT="0" distB="0" distL="114300" distR="114300" simplePos="0" relativeHeight="251661312" behindDoc="0" locked="0" layoutInCell="1" allowOverlap="1">
            <wp:simplePos x="0" y="0"/>
            <wp:positionH relativeFrom="column">
              <wp:posOffset>1372870</wp:posOffset>
            </wp:positionH>
            <wp:positionV relativeFrom="paragraph">
              <wp:posOffset>20320</wp:posOffset>
            </wp:positionV>
            <wp:extent cx="4502150" cy="786765"/>
            <wp:effectExtent l="0" t="0" r="0" b="0"/>
            <wp:wrapNone/>
            <wp:docPr id="2" name="Zone de texte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502150" cy="786765"/>
                    </a:xfrm>
                    <a:prstGeom prst="rect">
                      <a:avLst/>
                    </a:prstGeom>
                    <a:solidFill>
                      <a:srgbClr val="C0C0C0"/>
                    </a:solidFill>
                    <a:ln>
                      <a:noFill/>
                    </a:ln>
                    <a:extLst>
                      <a:ext uri="{91240B29-F687-4F45-9708-019B960494DF}">
                        <a14:hiddenLine xmlns:a14="http://schemas.microsoft.com/office/drawing/2010/main" w="9525">
                          <a:solidFill>
                            <a:srgbClr val="808080"/>
                          </a:solidFill>
                          <a:miter lim="800%"/>
                          <a:headEnd/>
                          <a:tailEnd/>
                        </a14:hiddenLine>
                      </a:ext>
                    </a:extLst>
                  </wp:spPr>
                  <wp:txbx>
                    <wne:txbxContent>
                      <w:p w:rsidR="00693692" w:rsidRPr="006270CD" w:rsidRDefault="00693692" w:rsidP="00693692">
                        <w:pPr>
                          <w:jc w:val="center"/>
                          <w:rPr>
                            <w:rFonts w:ascii="Cambria" w:hAnsi="Cambria"/>
                            <w:b/>
                            <w:bCs/>
                            <w:sz w:val="32"/>
                            <w:szCs w:val="32"/>
                          </w:rPr>
                        </w:pPr>
                        <w:r w:rsidRPr="006270CD">
                          <w:rPr>
                            <w:rFonts w:ascii="Cambria" w:hAnsi="Cambria"/>
                            <w:b/>
                            <w:bCs/>
                            <w:iCs/>
                            <w:sz w:val="32"/>
                            <w:szCs w:val="32"/>
                          </w:rPr>
                          <w:t>Arthur Rimbaud,</w:t>
                        </w:r>
                        <w:r w:rsidRPr="006270CD">
                          <w:rPr>
                            <w:rFonts w:ascii="Cambria" w:hAnsi="Cambria"/>
                            <w:b/>
                            <w:bCs/>
                            <w:i/>
                            <w:sz w:val="32"/>
                            <w:szCs w:val="32"/>
                          </w:rPr>
                          <w:t xml:space="preserve"> Poésies,</w:t>
                        </w:r>
                      </w:p>
                      <w:p w:rsidR="00693692" w:rsidRPr="006270CD" w:rsidRDefault="00C729BB" w:rsidP="00693692">
                        <w:pPr>
                          <w:jc w:val="center"/>
                          <w:rPr>
                            <w:rFonts w:ascii="Cambria" w:hAnsi="Cambria"/>
                          </w:rPr>
                        </w:pPr>
                        <w:r w:rsidRPr="006270CD">
                          <w:rPr>
                            <w:rFonts w:ascii="Cambria" w:hAnsi="Cambria"/>
                            <w:b/>
                            <w:bCs/>
                            <w:sz w:val="32"/>
                            <w:szCs w:val="32"/>
                          </w:rPr>
                          <w:t>Méthodologie du commentaire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74295</wp:posOffset>
            </wp:positionH>
            <wp:positionV relativeFrom="paragraph">
              <wp:posOffset>19050</wp:posOffset>
            </wp:positionV>
            <wp:extent cx="1300480" cy="786765"/>
            <wp:effectExtent l="0" t="0" r="0" b="0"/>
            <wp:wrapNone/>
            <wp:docPr id="1" name="Zone de texte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00480" cy="786765"/>
                    </a:xfrm>
                    <a:prstGeom prst="rect">
                      <a:avLst/>
                    </a:prstGeom>
                    <a:solidFill>
                      <a:srgbClr val="000000"/>
                    </a:solidFill>
                    <a:ln w="3175">
                      <a:solidFill>
                        <a:srgbClr val="000000"/>
                      </a:solidFill>
                      <a:miter lim="800%"/>
                      <a:headEnd/>
                      <a:tailEnd/>
                    </a:ln>
                  </wp:spPr>
                  <wp:txbx>
                    <wne:txbxContent>
                      <w:p w:rsidR="00693692" w:rsidRPr="006270CD" w:rsidRDefault="00693692" w:rsidP="00693692">
                        <w:pPr>
                          <w:shd w:val="clear" w:color="auto" w:fill="000000"/>
                          <w:jc w:val="center"/>
                          <w:rPr>
                            <w:rFonts w:ascii="Cambria" w:hAnsi="Cambria"/>
                            <w:caps/>
                            <w:color w:val="FFFFFF"/>
                            <w:sz w:val="32"/>
                            <w:szCs w:val="32"/>
                            <w:highlight w:val="black"/>
                          </w:rPr>
                        </w:pPr>
                        <w:r w:rsidRPr="006270CD">
                          <w:rPr>
                            <w:rFonts w:ascii="Cambria" w:hAnsi="Cambria"/>
                            <w:caps/>
                            <w:color w:val="FFFFFF"/>
                            <w:sz w:val="32"/>
                            <w:szCs w:val="32"/>
                            <w:highlight w:val="black"/>
                          </w:rPr>
                          <w:t>Fiche 1</w:t>
                        </w:r>
                      </w:p>
                      <w:p w:rsidR="00693692" w:rsidRPr="006270CD" w:rsidRDefault="00693692" w:rsidP="00693692">
                        <w:pPr>
                          <w:shd w:val="clear" w:color="auto" w:fill="000000"/>
                          <w:jc w:val="center"/>
                          <w:rPr>
                            <w:rFonts w:ascii="Cambria" w:hAnsi="Cambria"/>
                            <w:i/>
                            <w:iCs/>
                            <w:color w:val="FFFFFF"/>
                            <w:sz w:val="32"/>
                            <w:szCs w:val="32"/>
                          </w:rPr>
                        </w:pPr>
                        <w:r w:rsidRPr="006270CD">
                          <w:rPr>
                            <w:rFonts w:ascii="Cambria" w:hAnsi="Cambria"/>
                            <w:i/>
                            <w:iCs/>
                            <w:color w:val="FFFFFF"/>
                            <w:sz w:val="32"/>
                            <w:szCs w:val="32"/>
                          </w:rPr>
                          <w:t>Fiche élève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693692" w:rsidRDefault="00693692" w:rsidP="00693692">
      <w:pPr>
        <w:rPr>
          <w:b/>
          <w:bCs/>
          <w:sz w:val="28"/>
          <w:szCs w:val="28"/>
        </w:rPr>
      </w:pPr>
    </w:p>
    <w:p w:rsidR="00693692" w:rsidRDefault="00693692" w:rsidP="00693692">
      <w:pPr>
        <w:autoSpaceDE w:val="0"/>
        <w:adjustRightInd w:val="0"/>
        <w:ind w:start="126pt" w:end="-19.60pt"/>
        <w:jc w:val="both"/>
        <w:rPr>
          <w:b/>
          <w:bCs/>
        </w:rPr>
      </w:pPr>
    </w:p>
    <w:p w:rsidR="00693692" w:rsidRDefault="00693692" w:rsidP="00693692">
      <w:pPr>
        <w:autoSpaceDE w:val="0"/>
        <w:adjustRightInd w:val="0"/>
        <w:ind w:start="126pt" w:end="-19.60pt"/>
        <w:jc w:val="both"/>
        <w:rPr>
          <w:b/>
          <w:bCs/>
        </w:rPr>
      </w:pPr>
    </w:p>
    <w:p w:rsidR="00693692" w:rsidRPr="008C6EA0" w:rsidRDefault="003317B6" w:rsidP="00E64D89">
      <w:pPr>
        <w:autoSpaceDE w:val="0"/>
        <w:adjustRightInd w:val="0"/>
        <w:spacing w:before="6pt"/>
        <w:ind w:start="113.40pt" w:end="0.05pt"/>
        <w:jc w:val="both"/>
        <w:rPr>
          <w:i/>
          <w:iCs/>
          <w:sz w:val="28"/>
          <w:szCs w:val="28"/>
        </w:rPr>
      </w:pPr>
      <w:r>
        <w:rPr>
          <w:i/>
          <w:iCs/>
          <w:sz w:val="28"/>
          <w:szCs w:val="28"/>
        </w:rPr>
        <w:t xml:space="preserve">Pour entrer dans l’univers d’Arthur Rimbaud et vous initier à la méthode du commentaire littéraire, vous allez analyser, pas à pas, le poème « Vénus Anadyomène » du recueil </w:t>
      </w:r>
      <w:r w:rsidRPr="003317B6">
        <w:rPr>
          <w:sz w:val="28"/>
          <w:szCs w:val="28"/>
        </w:rPr>
        <w:t>Poésies</w:t>
      </w:r>
      <w:r>
        <w:rPr>
          <w:i/>
          <w:iCs/>
          <w:sz w:val="28"/>
          <w:szCs w:val="28"/>
        </w:rPr>
        <w:t>.</w:t>
      </w:r>
    </w:p>
    <w:bookmarkEnd w:id="0"/>
    <w:p w:rsidR="00FF6257" w:rsidRDefault="00FF6257">
      <w:pPr>
        <w:pStyle w:val="Standard"/>
        <w:rPr>
          <w:rFonts w:cs="Times"/>
        </w:rPr>
      </w:pPr>
    </w:p>
    <w:p w:rsidR="00F17FC6" w:rsidRDefault="00F17FC6">
      <w:pPr>
        <w:pStyle w:val="Standard"/>
        <w:rPr>
          <w:rFonts w:cs="Times"/>
        </w:rPr>
      </w:pPr>
    </w:p>
    <w:p w:rsidR="00E64D89" w:rsidRPr="00E64D89" w:rsidRDefault="00E64D89" w:rsidP="00E64D89">
      <w:pPr>
        <w:ind w:end="2.50pt"/>
        <w:rPr>
          <w:rFonts w:ascii="Cambria" w:hAnsi="Cambria"/>
          <w:b/>
        </w:rPr>
      </w:pPr>
      <w:r w:rsidRPr="00E64D89">
        <w:rPr>
          <w:rFonts w:ascii="Cambria" w:hAnsi="Cambria"/>
          <w:b/>
          <w:color w:val="FFFFFF"/>
          <w:highlight w:val="black"/>
        </w:rPr>
        <w:t xml:space="preserve"> 1</w:t>
      </w:r>
      <w:r w:rsidRPr="00E64D89">
        <w:rPr>
          <w:rFonts w:ascii="Cambria" w:hAnsi="Cambria"/>
          <w:color w:val="FFFFFF"/>
          <w:highlight w:val="black"/>
        </w:rPr>
        <w:t xml:space="preserve"> </w:t>
      </w:r>
      <w:r w:rsidRPr="00E64D89">
        <w:rPr>
          <w:rFonts w:ascii="Cambria" w:hAnsi="Cambria"/>
          <w:b/>
          <w:highlight w:val="lightGray"/>
        </w:rPr>
        <w:t xml:space="preserve"> Lecture du poème</w:t>
      </w:r>
    </w:p>
    <w:p w:rsidR="00FF6257" w:rsidRDefault="00FF6257">
      <w:pPr>
        <w:pStyle w:val="Standard"/>
        <w:rPr>
          <w:rFonts w:cs="Times"/>
        </w:rPr>
      </w:pPr>
    </w:p>
    <w:p w:rsidR="00FF6257" w:rsidRDefault="00E64D89">
      <w:pPr>
        <w:pStyle w:val="Standard"/>
        <w:jc w:val="both"/>
        <w:rPr>
          <w:rFonts w:cs="Times"/>
        </w:rPr>
      </w:pPr>
      <w:r>
        <w:rPr>
          <w:rFonts w:cs="Times"/>
        </w:rPr>
        <w:t xml:space="preserve">Relisez le </w:t>
      </w:r>
      <w:r w:rsidR="00046FAE">
        <w:rPr>
          <w:rFonts w:cs="Times"/>
        </w:rPr>
        <w:t xml:space="preserve">poème « Vénus Anadyomène ». </w:t>
      </w:r>
    </w:p>
    <w:p w:rsidR="00F17FC6" w:rsidRDefault="00F17FC6">
      <w:pPr>
        <w:pStyle w:val="Standard"/>
        <w:jc w:val="both"/>
        <w:rPr>
          <w:rFonts w:cs="Times"/>
        </w:rPr>
      </w:pPr>
    </w:p>
    <w:p w:rsidR="00E64D89" w:rsidRDefault="00E64D89">
      <w:pPr>
        <w:pStyle w:val="Standard"/>
        <w:jc w:val="both"/>
        <w:rPr>
          <w:rFonts w:cs="Times"/>
        </w:rPr>
      </w:pP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1    Comme d'un cercueil vert en fer blanc, une tête</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2    De femme à cheveux bruns fortement pommadés</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3    D'une vieille baignoire émerge, lente et bête,</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4    Avec des déficits assez mal ravaudés;</w:t>
      </w:r>
    </w:p>
    <w:p w:rsidR="00E64D89" w:rsidRPr="00E64D89" w:rsidRDefault="00E64D89" w:rsidP="00E64D89">
      <w:pPr>
        <w:pStyle w:val="Standard"/>
        <w:spacing w:line="15.60pt" w:lineRule="auto"/>
        <w:rPr>
          <w:rFonts w:asciiTheme="minorHAnsi" w:hAnsiTheme="minorHAnsi" w:cstheme="minorHAnsi"/>
        </w:rPr>
      </w:pP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5    Puis le col gras et gris, les larges omoplates</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6    Qui saillent</w:t>
      </w:r>
      <w:r>
        <w:rPr>
          <w:rFonts w:asciiTheme="minorHAnsi" w:hAnsiTheme="minorHAnsi" w:cstheme="minorHAnsi"/>
        </w:rPr>
        <w:t> ;</w:t>
      </w:r>
      <w:r w:rsidRPr="00E64D89">
        <w:rPr>
          <w:rFonts w:asciiTheme="minorHAnsi" w:hAnsiTheme="minorHAnsi" w:cstheme="minorHAnsi"/>
        </w:rPr>
        <w:t xml:space="preserve"> le dos court qui rentre et qui ressort.</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7    La graisse sous la peau paraît en feuilles plates</w:t>
      </w:r>
      <w:r>
        <w:rPr>
          <w:rFonts w:asciiTheme="minorHAnsi" w:hAnsiTheme="minorHAnsi" w:cstheme="minorHAnsi"/>
        </w:rPr>
        <w:t> ;</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8    Et les rondeurs des reins semblent prendre l'essor...</w:t>
      </w:r>
    </w:p>
    <w:p w:rsidR="00E64D89" w:rsidRPr="00E64D89" w:rsidRDefault="00E64D89" w:rsidP="00E64D89">
      <w:pPr>
        <w:pStyle w:val="Standard"/>
        <w:spacing w:line="15.60pt" w:lineRule="auto"/>
        <w:rPr>
          <w:rFonts w:asciiTheme="minorHAnsi" w:hAnsiTheme="minorHAnsi" w:cstheme="minorHAnsi"/>
        </w:rPr>
      </w:pP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9    L'échine est un peu rouge, et le tout sent un goût</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10  Horrible étrangement, on remarque surtout</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11  Des singularités qu'il faut voir à la loupe...</w:t>
      </w:r>
    </w:p>
    <w:p w:rsidR="00E64D89" w:rsidRPr="00E64D89" w:rsidRDefault="00E64D89" w:rsidP="00E64D89">
      <w:pPr>
        <w:pStyle w:val="Standard"/>
        <w:spacing w:line="15.60pt" w:lineRule="auto"/>
        <w:rPr>
          <w:rFonts w:asciiTheme="minorHAnsi" w:hAnsiTheme="minorHAnsi" w:cstheme="minorHAnsi"/>
        </w:rPr>
      </w:pP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 xml:space="preserve">12  Les reins portent deux mots gravés: </w:t>
      </w:r>
      <w:r w:rsidRPr="00E64D89">
        <w:rPr>
          <w:rFonts w:asciiTheme="minorHAnsi" w:hAnsiTheme="minorHAnsi" w:cstheme="minorHAnsi"/>
          <w:i/>
          <w:iCs/>
        </w:rPr>
        <w:t>Clara Venus</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 xml:space="preserve">13  </w:t>
      </w:r>
      <w:r>
        <w:rPr>
          <w:rFonts w:asciiTheme="minorHAnsi" w:hAnsiTheme="minorHAnsi" w:cstheme="minorHAnsi"/>
        </w:rPr>
        <w:t>–</w:t>
      </w:r>
      <w:r w:rsidRPr="00E64D89">
        <w:rPr>
          <w:rFonts w:asciiTheme="minorHAnsi" w:hAnsiTheme="minorHAnsi" w:cstheme="minorHAnsi"/>
        </w:rPr>
        <w:t xml:space="preserve"> Et tout ce corps remue et tend sa large croupe</w:t>
      </w:r>
      <w:r>
        <w:rPr>
          <w:rFonts w:asciiTheme="minorHAnsi" w:hAnsiTheme="minorHAnsi" w:cstheme="minorHAnsi"/>
        </w:rPr>
        <w:t xml:space="preserve"> </w:t>
      </w:r>
    </w:p>
    <w:p w:rsidR="00E64D89" w:rsidRPr="00E64D89" w:rsidRDefault="00E64D89" w:rsidP="00E64D89">
      <w:pPr>
        <w:pStyle w:val="Standard"/>
        <w:spacing w:line="15.60pt" w:lineRule="auto"/>
        <w:rPr>
          <w:rFonts w:asciiTheme="minorHAnsi" w:hAnsiTheme="minorHAnsi" w:cstheme="minorHAnsi"/>
        </w:rPr>
      </w:pPr>
      <w:r w:rsidRPr="00E64D89">
        <w:rPr>
          <w:rFonts w:asciiTheme="minorHAnsi" w:hAnsiTheme="minorHAnsi" w:cstheme="minorHAnsi"/>
        </w:rPr>
        <w:t>14  Belle hideusement d'un ulcère à l'anus.</w:t>
      </w:r>
    </w:p>
    <w:p w:rsidR="00E64D89" w:rsidRDefault="00E64D89">
      <w:pPr>
        <w:pStyle w:val="Standard"/>
        <w:jc w:val="both"/>
        <w:rPr>
          <w:rFonts w:cs="Times"/>
        </w:rPr>
      </w:pPr>
    </w:p>
    <w:p w:rsidR="00E64D89" w:rsidRPr="00E64D89" w:rsidRDefault="00E64D89" w:rsidP="00E64D89">
      <w:pPr>
        <w:pStyle w:val="Standard"/>
        <w:jc w:val="end"/>
        <w:rPr>
          <w:rFonts w:asciiTheme="minorHAnsi" w:hAnsiTheme="minorHAnsi" w:cstheme="minorHAnsi"/>
        </w:rPr>
      </w:pPr>
      <w:r w:rsidRPr="00E64D89">
        <w:rPr>
          <w:rFonts w:asciiTheme="minorHAnsi" w:hAnsiTheme="minorHAnsi" w:cstheme="minorHAnsi"/>
        </w:rPr>
        <w:t xml:space="preserve">Arthur Rimbaud, « Vénus Anadyomène », </w:t>
      </w:r>
      <w:r w:rsidRPr="00E64D89">
        <w:rPr>
          <w:rFonts w:asciiTheme="minorHAnsi" w:hAnsiTheme="minorHAnsi" w:cstheme="minorHAnsi"/>
          <w:i/>
          <w:iCs/>
        </w:rPr>
        <w:t>Poésies</w:t>
      </w:r>
      <w:r w:rsidRPr="00E64D89">
        <w:rPr>
          <w:rFonts w:asciiTheme="minorHAnsi" w:hAnsiTheme="minorHAnsi" w:cstheme="minorHAnsi"/>
        </w:rPr>
        <w:t xml:space="preserve"> (1870).</w:t>
      </w:r>
    </w:p>
    <w:p w:rsidR="00E64D89" w:rsidRDefault="00E64D89">
      <w:pPr>
        <w:pStyle w:val="Standard"/>
        <w:jc w:val="both"/>
        <w:rPr>
          <w:rFonts w:cs="Times"/>
        </w:rPr>
      </w:pPr>
    </w:p>
    <w:p w:rsidR="00FF6257" w:rsidRDefault="00FF6257">
      <w:pPr>
        <w:pStyle w:val="Standard"/>
        <w:jc w:val="both"/>
        <w:rPr>
          <w:rFonts w:cs="Times"/>
        </w:rPr>
      </w:pPr>
    </w:p>
    <w:p w:rsidR="00BB3FEE" w:rsidRPr="00E64D89" w:rsidRDefault="00BB3FEE" w:rsidP="00BB3FEE">
      <w:pPr>
        <w:ind w:end="2.50pt"/>
        <w:rPr>
          <w:rFonts w:ascii="Cambria" w:hAnsi="Cambria"/>
          <w:b/>
        </w:rPr>
      </w:pPr>
      <w:r>
        <w:rPr>
          <w:rFonts w:ascii="Cambria" w:hAnsi="Cambria"/>
          <w:b/>
          <w:color w:val="FFFFFF"/>
          <w:highlight w:val="black"/>
        </w:rPr>
        <w:t xml:space="preserve"> 2</w:t>
      </w:r>
      <w:r w:rsidRPr="00E64D89">
        <w:rPr>
          <w:rFonts w:ascii="Cambria" w:hAnsi="Cambria"/>
          <w:color w:val="FFFFFF"/>
          <w:highlight w:val="black"/>
        </w:rPr>
        <w:t xml:space="preserve"> </w:t>
      </w:r>
      <w:r w:rsidRPr="00E64D89">
        <w:rPr>
          <w:rFonts w:ascii="Cambria" w:hAnsi="Cambria"/>
          <w:b/>
          <w:highlight w:val="lightGray"/>
        </w:rPr>
        <w:t xml:space="preserve"> </w:t>
      </w:r>
      <w:r w:rsidRPr="00BB3FEE">
        <w:rPr>
          <w:rFonts w:ascii="Cambria" w:hAnsi="Cambria"/>
          <w:b/>
          <w:highlight w:val="lightGray"/>
        </w:rPr>
        <w:t>Un thème traditionnel</w:t>
      </w:r>
      <w:r>
        <w:rPr>
          <w:rFonts w:ascii="Cambria" w:hAnsi="Cambria"/>
          <w:b/>
        </w:rPr>
        <w:t xml:space="preserve"> </w:t>
      </w:r>
    </w:p>
    <w:p w:rsidR="00BB3FEE" w:rsidRDefault="00BB3FEE" w:rsidP="00BB3FEE">
      <w:pPr>
        <w:pStyle w:val="Standard"/>
        <w:jc w:val="both"/>
        <w:rPr>
          <w:rFonts w:cs="Times"/>
        </w:rPr>
      </w:pPr>
    </w:p>
    <w:p w:rsidR="00BB3FEE" w:rsidRDefault="00BB3FEE" w:rsidP="00BB3FEE">
      <w:pPr>
        <w:pStyle w:val="Standard"/>
        <w:spacing w:before="6pt" w:line="18pt" w:lineRule="auto"/>
        <w:jc w:val="both"/>
        <w:rPr>
          <w:rFonts w:cs="Times"/>
        </w:rPr>
      </w:pPr>
      <w:r>
        <w:rPr>
          <w:rFonts w:cs="Times"/>
        </w:rPr>
        <w:t xml:space="preserve">Vénus « sortant de l’onde », ou « Vénus Anadyomène » est un thème traditionnel dans l’histoire de l’art ; observez ce tableau célèbre de Boticcelli, </w:t>
      </w:r>
      <w:r w:rsidRPr="000E0084">
        <w:rPr>
          <w:rFonts w:cs="Times"/>
          <w:i/>
          <w:iCs/>
        </w:rPr>
        <w:t>La Naissance de Vénus</w:t>
      </w:r>
      <w:r>
        <w:rPr>
          <w:rFonts w:cs="Times"/>
        </w:rPr>
        <w:t xml:space="preserve">, que Rimbaud avait sans doute en tête au moment d’écrire ce poème. Quelles remarques vous inspire la comparaison </w:t>
      </w:r>
      <w:r>
        <w:rPr>
          <w:rFonts w:cs="Times"/>
        </w:rPr>
        <w:lastRenderedPageBreak/>
        <w:t>du tableau de Boticcelli et du poème de Rimbaud ?</w:t>
      </w:r>
      <w:r w:rsidR="000E0084">
        <w:rPr>
          <w:rFonts w:cs="Times"/>
        </w:rPr>
        <w:t xml:space="preserve"> (Vous pouvez l’afficher ou le projeter en haute définition </w:t>
      </w:r>
      <w:hyperlink r:id="rId7" w:anchor="/media/Fichier:Sandro_Botticelli_-_La_nascita_di_Venere_-_Google_Art_Project_-_edited.jpg" w:history="1">
        <w:r w:rsidR="000E0084" w:rsidRPr="000E0084">
          <w:rPr>
            <w:rStyle w:val="Lienhypertexte"/>
            <w:rFonts w:cs="Times"/>
          </w:rPr>
          <w:t>à partir de cette page</w:t>
        </w:r>
      </w:hyperlink>
      <w:r w:rsidR="000E0084">
        <w:rPr>
          <w:rFonts w:cs="Times"/>
        </w:rPr>
        <w:t>).</w:t>
      </w:r>
    </w:p>
    <w:p w:rsidR="009400A0" w:rsidRDefault="000E0084" w:rsidP="00BB3FEE">
      <w:pPr>
        <w:pStyle w:val="Standard"/>
        <w:spacing w:before="6pt" w:line="18pt" w:lineRule="auto"/>
        <w:jc w:val="both"/>
        <w:rPr>
          <w:rFonts w:cs="Times"/>
        </w:rPr>
      </w:pPr>
      <w:r>
        <w:rPr>
          <w:rFonts w:cs="Times"/>
          <w:noProof/>
        </w:rPr>
        <w:drawing>
          <wp:inline distT="0" distB="0" distL="0" distR="0">
            <wp:extent cx="5760720" cy="3618230"/>
            <wp:effectExtent l="0" t="0" r="0" b="1270"/>
            <wp:docPr id="3" name="Imag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venus.jpg"/>
                    <pic:cNvPicPr/>
                  </pic:nvPicPr>
                  <pic:blipFill>
                    <a:blip r:embed="rId8"/>
                    <a:stretch>
                      <a:fillRect/>
                    </a:stretch>
                  </pic:blipFill>
                  <pic:spPr>
                    <a:xfrm>
                      <a:off x="0" y="0"/>
                      <a:ext cx="5760720" cy="3618230"/>
                    </a:xfrm>
                    <a:prstGeom prst="rect">
                      <a:avLst/>
                    </a:prstGeom>
                  </pic:spPr>
                </pic:pic>
              </a:graphicData>
            </a:graphic>
          </wp:inline>
        </w:drawing>
      </w:r>
    </w:p>
    <w:p w:rsidR="000E0084" w:rsidRDefault="000E0084" w:rsidP="000E0084">
      <w:pPr>
        <w:pStyle w:val="Standard"/>
        <w:jc w:val="end"/>
        <w:rPr>
          <w:rFonts w:cs="Times"/>
        </w:rPr>
      </w:pPr>
      <w:r w:rsidRPr="000E0084">
        <w:rPr>
          <w:rFonts w:cs="Times"/>
        </w:rPr>
        <w:t xml:space="preserve">Boticelli, </w:t>
      </w:r>
      <w:r w:rsidRPr="000E0084">
        <w:rPr>
          <w:rFonts w:cs="Times"/>
          <w:i/>
          <w:iCs/>
        </w:rPr>
        <w:t>La Naissance de Vénus</w:t>
      </w:r>
      <w:r w:rsidRPr="000E0084">
        <w:rPr>
          <w:rFonts w:cs="Times"/>
        </w:rPr>
        <w:t xml:space="preserve"> (Vers 1484-1485)</w:t>
      </w:r>
      <w:r w:rsidR="00C83DBB">
        <w:rPr>
          <w:rFonts w:cs="Times"/>
        </w:rPr>
        <w:t>, Gallerie des Offices, Florence</w:t>
      </w:r>
      <w:r w:rsidRPr="000E0084">
        <w:rPr>
          <w:rFonts w:cs="Times"/>
        </w:rPr>
        <w:t>.</w:t>
      </w:r>
    </w:p>
    <w:p w:rsidR="00FF6257" w:rsidRDefault="00FF6257">
      <w:pPr>
        <w:pStyle w:val="Standard"/>
        <w:rPr>
          <w:rFonts w:cs="Times"/>
        </w:rPr>
      </w:pPr>
    </w:p>
    <w:p w:rsidR="000E0084" w:rsidRDefault="000E0084" w:rsidP="00E64D89">
      <w:pPr>
        <w:ind w:end="2.50pt"/>
        <w:rPr>
          <w:rFonts w:ascii="Cambria" w:hAnsi="Cambria"/>
          <w:b/>
          <w:color w:val="FFFFFF"/>
          <w:highlight w:val="black"/>
        </w:rPr>
      </w:pPr>
    </w:p>
    <w:p w:rsidR="00E64D89" w:rsidRPr="00E64D89" w:rsidRDefault="00E64D89" w:rsidP="00E64D89">
      <w:pPr>
        <w:ind w:end="2.50pt"/>
        <w:rPr>
          <w:rFonts w:ascii="Cambria" w:hAnsi="Cambria"/>
          <w:b/>
        </w:rPr>
      </w:pPr>
      <w:r>
        <w:rPr>
          <w:rFonts w:ascii="Cambria" w:hAnsi="Cambria"/>
          <w:b/>
          <w:color w:val="FFFFFF"/>
          <w:highlight w:val="black"/>
        </w:rPr>
        <w:t xml:space="preserve"> </w:t>
      </w:r>
      <w:r w:rsidR="00BB3FEE">
        <w:rPr>
          <w:rFonts w:ascii="Cambria" w:hAnsi="Cambria"/>
          <w:b/>
          <w:color w:val="FFFFFF"/>
          <w:highlight w:val="black"/>
        </w:rPr>
        <w:t>3</w:t>
      </w:r>
      <w:r w:rsidRPr="00E64D89">
        <w:rPr>
          <w:rFonts w:ascii="Cambria" w:hAnsi="Cambria"/>
          <w:color w:val="FFFFFF"/>
          <w:highlight w:val="black"/>
        </w:rPr>
        <w:t xml:space="preserve"> </w:t>
      </w:r>
      <w:r w:rsidRPr="00E64D89">
        <w:rPr>
          <w:rFonts w:ascii="Cambria" w:hAnsi="Cambria"/>
          <w:b/>
          <w:highlight w:val="lightGray"/>
        </w:rPr>
        <w:t xml:space="preserve"> </w:t>
      </w:r>
      <w:r>
        <w:rPr>
          <w:rFonts w:ascii="Cambria" w:hAnsi="Cambria"/>
          <w:b/>
          <w:highlight w:val="lightGray"/>
        </w:rPr>
        <w:t>Tableau d’analyse</w:t>
      </w:r>
      <w:r w:rsidRPr="00E64D89">
        <w:rPr>
          <w:rFonts w:ascii="Cambria" w:hAnsi="Cambria"/>
          <w:b/>
          <w:highlight w:val="lightGray"/>
        </w:rPr>
        <w:t xml:space="preserve"> du poème</w:t>
      </w:r>
    </w:p>
    <w:p w:rsidR="00E64D89" w:rsidRDefault="00E64D89">
      <w:pPr>
        <w:pStyle w:val="Standard"/>
        <w:rPr>
          <w:rFonts w:cs="Times"/>
          <w:b/>
          <w:color w:val="FFFFFF"/>
          <w:shd w:val="clear" w:color="auto" w:fill="000000"/>
        </w:rPr>
      </w:pPr>
    </w:p>
    <w:p w:rsidR="00F17FC6" w:rsidRDefault="00E64D89" w:rsidP="00E64D89">
      <w:pPr>
        <w:pStyle w:val="Standard"/>
        <w:spacing w:before="6pt" w:line="18pt" w:lineRule="auto"/>
        <w:jc w:val="both"/>
        <w:rPr>
          <w:rFonts w:cs="Times"/>
        </w:rPr>
      </w:pPr>
      <w:r>
        <w:rPr>
          <w:rFonts w:cs="Times"/>
        </w:rPr>
        <w:t xml:space="preserve">Complétez le tableau ci-dessous afin d'approfondir votre connaissance de la poétique rimbaldienne : </w:t>
      </w:r>
    </w:p>
    <w:p w:rsidR="00F17FC6" w:rsidRDefault="00F17FC6" w:rsidP="00F17FC6">
      <w:pPr>
        <w:pStyle w:val="Standard"/>
        <w:numPr>
          <w:ilvl w:val="0"/>
          <w:numId w:val="2"/>
        </w:numPr>
        <w:spacing w:line="14.40pt" w:lineRule="auto"/>
        <w:ind w:start="35.70pt" w:hanging="17.85pt"/>
        <w:jc w:val="both"/>
        <w:rPr>
          <w:rFonts w:cs="Times"/>
        </w:rPr>
      </w:pPr>
      <w:r>
        <w:rPr>
          <w:rFonts w:cs="Times"/>
        </w:rPr>
        <w:t>Dans la</w:t>
      </w:r>
      <w:r w:rsidR="00E64D89">
        <w:rPr>
          <w:rFonts w:cs="Times"/>
        </w:rPr>
        <w:t xml:space="preserve"> première colonne</w:t>
      </w:r>
      <w:r>
        <w:rPr>
          <w:rFonts w:cs="Times"/>
        </w:rPr>
        <w:t xml:space="preserve">, citez </w:t>
      </w:r>
      <w:r w:rsidR="00E64D89">
        <w:rPr>
          <w:rFonts w:cs="Times"/>
        </w:rPr>
        <w:t>les vers du poème</w:t>
      </w:r>
      <w:r>
        <w:rPr>
          <w:rFonts w:cs="Times"/>
        </w:rPr>
        <w:t>.</w:t>
      </w:r>
    </w:p>
    <w:p w:rsidR="00F17FC6" w:rsidRDefault="00F17FC6" w:rsidP="00F17FC6">
      <w:pPr>
        <w:pStyle w:val="Standard"/>
        <w:numPr>
          <w:ilvl w:val="0"/>
          <w:numId w:val="2"/>
        </w:numPr>
        <w:spacing w:line="14.40pt" w:lineRule="auto"/>
        <w:ind w:start="35.70pt" w:hanging="17.85pt"/>
        <w:jc w:val="both"/>
        <w:rPr>
          <w:rFonts w:cs="Times"/>
        </w:rPr>
      </w:pPr>
      <w:r>
        <w:rPr>
          <w:rFonts w:cs="Times"/>
        </w:rPr>
        <w:t>Dans la</w:t>
      </w:r>
      <w:r w:rsidR="00E64D89">
        <w:rPr>
          <w:rFonts w:cs="Times"/>
        </w:rPr>
        <w:t xml:space="preserve"> deuxième colonne</w:t>
      </w:r>
      <w:r>
        <w:rPr>
          <w:rFonts w:cs="Times"/>
        </w:rPr>
        <w:t xml:space="preserve">, identifiez </w:t>
      </w:r>
      <w:r w:rsidR="00E64D89">
        <w:rPr>
          <w:rFonts w:cs="Times"/>
        </w:rPr>
        <w:t xml:space="preserve">les effets stylistiques </w:t>
      </w:r>
      <w:r>
        <w:rPr>
          <w:rFonts w:cs="Times"/>
        </w:rPr>
        <w:t>produits.</w:t>
      </w:r>
    </w:p>
    <w:p w:rsidR="00F17FC6" w:rsidRDefault="00F17FC6" w:rsidP="00F17FC6">
      <w:pPr>
        <w:pStyle w:val="Standard"/>
        <w:numPr>
          <w:ilvl w:val="0"/>
          <w:numId w:val="2"/>
        </w:numPr>
        <w:spacing w:line="14.40pt" w:lineRule="auto"/>
        <w:ind w:start="35.70pt" w:hanging="17.85pt"/>
        <w:jc w:val="both"/>
        <w:rPr>
          <w:rFonts w:cs="Times"/>
        </w:rPr>
      </w:pPr>
      <w:r>
        <w:rPr>
          <w:rFonts w:cs="Times"/>
        </w:rPr>
        <w:t>Dans la troisième</w:t>
      </w:r>
      <w:r w:rsidR="00E64D89">
        <w:rPr>
          <w:rFonts w:cs="Times"/>
        </w:rPr>
        <w:t xml:space="preserve"> colonne</w:t>
      </w:r>
      <w:r>
        <w:rPr>
          <w:rFonts w:cs="Times"/>
        </w:rPr>
        <w:t>,</w:t>
      </w:r>
      <w:r w:rsidR="00E64D89">
        <w:rPr>
          <w:rFonts w:cs="Times"/>
        </w:rPr>
        <w:t xml:space="preserve"> </w:t>
      </w:r>
      <w:r>
        <w:rPr>
          <w:rFonts w:cs="Times"/>
        </w:rPr>
        <w:t xml:space="preserve">proposez une </w:t>
      </w:r>
      <w:r w:rsidR="00E64D89">
        <w:rPr>
          <w:rFonts w:cs="Times"/>
        </w:rPr>
        <w:t>interprétation</w:t>
      </w:r>
      <w:r>
        <w:rPr>
          <w:rFonts w:cs="Times"/>
        </w:rPr>
        <w:t>.</w:t>
      </w:r>
    </w:p>
    <w:p w:rsidR="00E64D89" w:rsidRDefault="00E64D89" w:rsidP="00E64D89">
      <w:pPr>
        <w:pStyle w:val="Standard"/>
        <w:spacing w:before="6pt" w:line="18pt" w:lineRule="auto"/>
        <w:jc w:val="both"/>
      </w:pPr>
      <w:r>
        <w:rPr>
          <w:rFonts w:cs="Times"/>
        </w:rPr>
        <w:t>Certaines cases ont été préremplies pour vous amener progressivement vers l'analyse du poème. À partir de ce tableau, il vous sera dès lors plus aisé de construire votre plan de commentaire.</w:t>
      </w:r>
    </w:p>
    <w:p w:rsidR="00FF6257" w:rsidRDefault="00FF6257">
      <w:pPr>
        <w:pStyle w:val="Standard"/>
        <w:rPr>
          <w:rFonts w:cs="Times"/>
          <w:b/>
          <w:shd w:val="clear" w:color="auto" w:fill="C0C0C0"/>
        </w:rPr>
      </w:pPr>
    </w:p>
    <w:p w:rsidR="00FF6257" w:rsidRDefault="00FF6257">
      <w:pPr>
        <w:pStyle w:val="Standard"/>
        <w:rPr>
          <w:rFonts w:cs="Times"/>
          <w:b/>
          <w:shd w:val="clear" w:color="auto" w:fill="C0C0C0"/>
        </w:rPr>
      </w:pPr>
    </w:p>
    <w:tbl>
      <w:tblPr>
        <w:tblW w:w="467.80pt" w:type="dxa"/>
        <w:tblInd w:w="-2.35pt" w:type="dxa"/>
        <w:tblLayout w:type="fixed"/>
        <w:tblCellMar>
          <w:start w:w="0.50pt" w:type="dxa"/>
          <w:end w:w="0.50pt" w:type="dxa"/>
        </w:tblCellMar>
        <w:tblLook w:firstRow="1" w:lastRow="0" w:firstColumn="1" w:lastColumn="0" w:noHBand="0" w:noVBand="1"/>
      </w:tblPr>
      <w:tblGrid>
        <w:gridCol w:w="568"/>
        <w:gridCol w:w="3401"/>
        <w:gridCol w:w="1790"/>
        <w:gridCol w:w="3597"/>
      </w:tblGrid>
      <w:tr w:rsidR="00FF6257" w:rsidRPr="00F17FC6" w:rsidTr="00F17FC6">
        <w:tc>
          <w:tcPr>
            <w:tcW w:w="28.40pt" w:type="dxa"/>
            <w:tcBorders>
              <w:top w:val="single" w:sz="2" w:space="0" w:color="000000"/>
              <w:start w:val="single" w:sz="2" w:space="0" w:color="000000"/>
              <w:bottom w:val="single" w:sz="2" w:space="0" w:color="000000"/>
            </w:tcBorders>
            <w:tcMar>
              <w:top w:w="2.75pt" w:type="dxa"/>
              <w:start w:w="2.75pt" w:type="dxa"/>
              <w:bottom w:w="2.75pt" w:type="dxa"/>
              <w:end w:w="2.75pt" w:type="dxa"/>
            </w:tcMar>
          </w:tcPr>
          <w:p w:rsidR="00FF6257" w:rsidRPr="00F17FC6" w:rsidRDefault="00F17FC6">
            <w:pPr>
              <w:pStyle w:val="TableContents"/>
              <w:jc w:val="center"/>
              <w:rPr>
                <w:rFonts w:asciiTheme="minorHAnsi" w:hAnsiTheme="minorHAnsi" w:cstheme="minorHAnsi"/>
                <w:b/>
                <w:bCs/>
              </w:rPr>
            </w:pPr>
            <w:r w:rsidRPr="00F17FC6">
              <w:rPr>
                <w:rFonts w:asciiTheme="minorHAnsi" w:hAnsiTheme="minorHAnsi" w:cstheme="minorHAnsi"/>
                <w:b/>
                <w:bCs/>
              </w:rPr>
              <w:t>Vers</w:t>
            </w:r>
          </w:p>
        </w:tc>
        <w:tc>
          <w:tcPr>
            <w:tcW w:w="170.05pt" w:type="dxa"/>
            <w:tcBorders>
              <w:top w:val="single" w:sz="2" w:space="0" w:color="000000"/>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jc w:val="center"/>
              <w:rPr>
                <w:rFonts w:asciiTheme="minorHAnsi" w:hAnsiTheme="minorHAnsi" w:cstheme="minorHAnsi"/>
                <w:b/>
                <w:bCs/>
              </w:rPr>
            </w:pPr>
            <w:r w:rsidRPr="00F17FC6">
              <w:rPr>
                <w:rFonts w:asciiTheme="minorHAnsi" w:hAnsiTheme="minorHAnsi" w:cstheme="minorHAnsi"/>
                <w:b/>
                <w:bCs/>
              </w:rPr>
              <w:t>Citations</w:t>
            </w:r>
          </w:p>
        </w:tc>
        <w:tc>
          <w:tcPr>
            <w:tcW w:w="89.50pt" w:type="dxa"/>
            <w:tcBorders>
              <w:top w:val="single" w:sz="2" w:space="0" w:color="000000"/>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jc w:val="center"/>
              <w:rPr>
                <w:rFonts w:asciiTheme="minorHAnsi" w:hAnsiTheme="minorHAnsi" w:cstheme="minorHAnsi"/>
                <w:b/>
                <w:bCs/>
              </w:rPr>
            </w:pPr>
            <w:r w:rsidRPr="00F17FC6">
              <w:rPr>
                <w:rFonts w:asciiTheme="minorHAnsi" w:hAnsiTheme="minorHAnsi" w:cstheme="minorHAnsi"/>
                <w:b/>
                <w:bCs/>
              </w:rPr>
              <w:t>Procédés littéraires</w:t>
            </w:r>
          </w:p>
        </w:tc>
        <w:tc>
          <w:tcPr>
            <w:tcW w:w="179.85pt" w:type="dxa"/>
            <w:tcBorders>
              <w:top w:val="single" w:sz="2" w:space="0" w:color="000000"/>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046FAE">
            <w:pPr>
              <w:pStyle w:val="TableContents"/>
              <w:jc w:val="center"/>
              <w:rPr>
                <w:rFonts w:asciiTheme="minorHAnsi" w:hAnsiTheme="minorHAnsi" w:cstheme="minorHAnsi"/>
                <w:b/>
                <w:bCs/>
              </w:rPr>
            </w:pPr>
            <w:r w:rsidRPr="00F17FC6">
              <w:rPr>
                <w:rFonts w:asciiTheme="minorHAnsi" w:hAnsiTheme="minorHAnsi" w:cstheme="minorHAnsi"/>
                <w:b/>
                <w:bCs/>
              </w:rPr>
              <w:t>Interprétations / effets produits</w:t>
            </w: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1</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 Comme d'un cercueil vert en fer blanc, une tête / De femme à cheveux bruns fortement pommadés » v.1-2</w:t>
            </w: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TableContents"/>
              <w:jc w:val="both"/>
              <w:rPr>
                <w:rFonts w:asciiTheme="minorHAnsi" w:hAnsiTheme="minorHAnsi" w:cstheme="minorHAnsi"/>
              </w:rPr>
            </w:pPr>
          </w:p>
          <w:p w:rsidR="00FF6257" w:rsidRPr="00F17FC6" w:rsidRDefault="00FF6257">
            <w:pPr>
              <w:pStyle w:val="TableContents"/>
              <w:jc w:val="both"/>
              <w:rPr>
                <w:rFonts w:asciiTheme="minorHAnsi" w:hAnsiTheme="minorHAnsi" w:cstheme="minorHAnsi"/>
              </w:rPr>
            </w:pPr>
          </w:p>
          <w:p w:rsidR="00FF6257" w:rsidRPr="00F17FC6" w:rsidRDefault="00FF6257">
            <w:pPr>
              <w:pStyle w:val="TableContents"/>
              <w:jc w:val="both"/>
              <w:rPr>
                <w:rFonts w:asciiTheme="minorHAnsi" w:hAnsiTheme="minorHAnsi" w:cstheme="minorHAnsi"/>
              </w:rPr>
            </w:pPr>
          </w:p>
          <w:p w:rsidR="00FF6257" w:rsidRPr="00F17FC6" w:rsidRDefault="00FF6257">
            <w:pPr>
              <w:pStyle w:val="TableContents"/>
              <w:jc w:val="both"/>
              <w:rPr>
                <w:rFonts w:asciiTheme="minorHAnsi" w:hAnsiTheme="minorHAnsi" w:cstheme="minorHAnsi"/>
              </w:rPr>
            </w:pPr>
          </w:p>
          <w:p w:rsidR="00FF6257" w:rsidRPr="00F17FC6" w:rsidRDefault="00FF6257">
            <w:pPr>
              <w:pStyle w:val="TableContents"/>
              <w:jc w:val="both"/>
              <w:rPr>
                <w:rFonts w:asciiTheme="minorHAnsi" w:hAnsiTheme="minorHAnsi" w:cstheme="minorHAnsi"/>
              </w:rPr>
            </w:pPr>
          </w:p>
          <w:p w:rsidR="00FF6257" w:rsidRPr="00F17FC6" w:rsidRDefault="00FF6257">
            <w:pPr>
              <w:pStyle w:val="TableContents"/>
              <w:jc w:val="both"/>
              <w:rPr>
                <w:rFonts w:asciiTheme="minorHAnsi" w:hAnsiTheme="minorHAnsi" w:cstheme="minorHAnsi"/>
              </w:rPr>
            </w:pPr>
          </w:p>
          <w:p w:rsidR="00FF6257" w:rsidRPr="00F17FC6" w:rsidRDefault="00FF6257">
            <w:pPr>
              <w:pStyle w:val="TableContents"/>
              <w:jc w:val="both"/>
              <w:rPr>
                <w:rFonts w:asciiTheme="minorHAnsi" w:hAnsiTheme="minorHAnsi" w:cstheme="minorHAnsi"/>
              </w:rPr>
            </w:pPr>
          </w:p>
          <w:p w:rsidR="00FF6257" w:rsidRPr="00F17FC6" w:rsidRDefault="00FF6257">
            <w:pPr>
              <w:pStyle w:val="TableContents"/>
              <w:jc w:val="both"/>
              <w:rPr>
                <w:rFonts w:asciiTheme="minorHAnsi"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lastRenderedPageBreak/>
              <w:t>2</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Une hypallage</w:t>
            </w: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3</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 xml:space="preserve">« Avec des déficits assez mal </w:t>
            </w:r>
            <w:r w:rsidRPr="00F17FC6">
              <w:rPr>
                <w:rFonts w:asciiTheme="minorHAnsi" w:hAnsiTheme="minorHAnsi" w:cstheme="minorHAnsi"/>
                <w:b/>
                <w:bCs/>
              </w:rPr>
              <w:t>ravaudés</w:t>
            </w:r>
            <w:r w:rsidRPr="00F17FC6">
              <w:rPr>
                <w:rFonts w:asciiTheme="minorHAnsi" w:hAnsiTheme="minorHAnsi" w:cstheme="minorHAnsi"/>
              </w:rPr>
              <w:t> » v.4</w:t>
            </w: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Terme péjoratif</w:t>
            </w: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4</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 La graisse sous la peau paraît en feuilles plates » v. 8</w:t>
            </w: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Ce vers met au jour le prosaïsme de cette Vénus rimbaldienne qui est grosse et vieille. L'image des feuilles plates rappelle les fameuses ridules qui se forment sur une peau ayant baignée trop longtemps dans l'eau.</w:t>
            </w: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rPr>
                <w:rFonts w:asciiTheme="minorHAnsi" w:hAnsiTheme="minorHAnsi" w:cstheme="minorHAnsi"/>
              </w:rPr>
            </w:pPr>
            <w:r w:rsidRPr="00F17FC6">
              <w:rPr>
                <w:rFonts w:asciiTheme="minorHAnsi" w:hAnsiTheme="minorHAnsi" w:cstheme="minorHAnsi"/>
              </w:rPr>
              <w:t>5</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Standard"/>
              <w:rPr>
                <w:rFonts w:asciiTheme="minorHAnsi" w:hAnsiTheme="minorHAnsi" w:cstheme="minorHAnsi"/>
              </w:rPr>
            </w:pP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Animalisation</w:t>
            </w: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Vénus devient un morceau de viande saignante. Cette image s'inscrit dans un discours profondément tourné vers la dénonciation du sort réservé aux prostituées au XIXe siècle. L</w:t>
            </w:r>
            <w:r w:rsidRPr="00F17FC6">
              <w:rPr>
                <w:rFonts w:asciiTheme="minorHAnsi" w:eastAsia="Times New Roman" w:hAnsiTheme="minorHAnsi" w:cstheme="minorHAnsi"/>
              </w:rPr>
              <w:t>'irrespect de leur corps est dénoncé dans ce poème.</w:t>
            </w: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jc w:val="both"/>
              <w:rPr>
                <w:rFonts w:asciiTheme="minorHAnsi" w:eastAsia="Times New Roman" w:hAnsiTheme="minorHAnsi" w:cstheme="minorHAnsi"/>
              </w:rPr>
            </w:pPr>
            <w:r w:rsidRPr="00F17FC6">
              <w:rPr>
                <w:rFonts w:asciiTheme="minorHAnsi" w:eastAsia="Times New Roman" w:hAnsiTheme="minorHAnsi" w:cstheme="minorHAnsi"/>
              </w:rPr>
              <w:t>6</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jc w:val="both"/>
              <w:rPr>
                <w:rFonts w:asciiTheme="minorHAnsi" w:eastAsia="Times New Roman" w:hAnsiTheme="minorHAnsi" w:cstheme="minorHAnsi"/>
              </w:rPr>
            </w:pPr>
            <w:r w:rsidRPr="00F17FC6">
              <w:rPr>
                <w:rFonts w:asciiTheme="minorHAnsi" w:eastAsia="Times New Roman" w:hAnsiTheme="minorHAnsi" w:cstheme="minorHAnsi"/>
              </w:rPr>
              <w:t>"l'échine" v.9, "la croupe" v.13</w:t>
            </w: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046FAE">
            <w:pPr>
              <w:pStyle w:val="Standard"/>
              <w:rPr>
                <w:rFonts w:asciiTheme="minorHAnsi" w:eastAsia="Times New Roman" w:hAnsiTheme="minorHAnsi" w:cstheme="minorHAnsi"/>
              </w:rPr>
            </w:pPr>
            <w:r w:rsidRPr="00F17FC6">
              <w:rPr>
                <w:rFonts w:asciiTheme="minorHAnsi" w:eastAsia="Times New Roman" w:hAnsiTheme="minorHAnsi" w:cstheme="minorHAnsi"/>
              </w:rPr>
              <w:t>Ces attributs désignent respectivement la colonne vertébrale de l'homme et de certains animaux et "la croupe" réfère aux fesses mais endosse une connotation animale renvoyant à la partie postérieure arrondie qui s'étend des hanches à l'origine de la queue chez certains animaux. La femme cesse d'être une femme.</w:t>
            </w: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7</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Termes péjoratifs, dépréciatifs</w:t>
            </w: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lastRenderedPageBreak/>
              <w:t>8</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 xml:space="preserve">« Le tout </w:t>
            </w:r>
            <w:r w:rsidRPr="00F17FC6">
              <w:rPr>
                <w:rFonts w:asciiTheme="minorHAnsi" w:hAnsiTheme="minorHAnsi" w:cstheme="minorHAnsi"/>
                <w:b/>
                <w:bCs/>
              </w:rPr>
              <w:t>sent</w:t>
            </w:r>
            <w:r w:rsidRPr="00F17FC6">
              <w:rPr>
                <w:rFonts w:asciiTheme="minorHAnsi" w:hAnsiTheme="minorHAnsi" w:cstheme="minorHAnsi"/>
              </w:rPr>
              <w:t xml:space="preserve"> un </w:t>
            </w:r>
            <w:r w:rsidRPr="00F17FC6">
              <w:rPr>
                <w:rFonts w:asciiTheme="minorHAnsi" w:hAnsiTheme="minorHAnsi" w:cstheme="minorHAnsi"/>
                <w:b/>
                <w:bCs/>
              </w:rPr>
              <w:t>goût</w:t>
            </w:r>
            <w:r w:rsidRPr="00F17FC6">
              <w:rPr>
                <w:rFonts w:asciiTheme="minorHAnsi" w:hAnsiTheme="minorHAnsi" w:cstheme="minorHAnsi"/>
              </w:rPr>
              <w:t xml:space="preserve"> / Horrible étrangement » v.9-10</w:t>
            </w: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p w:rsidR="00FF6257" w:rsidRPr="00F17FC6" w:rsidRDefault="00FF6257">
            <w:pPr>
              <w:pStyle w:val="TableContents"/>
              <w:rPr>
                <w:rFonts w:asciiTheme="minorHAnsi"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rPr>
                <w:rFonts w:asciiTheme="minorHAnsi" w:hAnsiTheme="minorHAnsi" w:cstheme="minorHAnsi"/>
              </w:rPr>
            </w:pPr>
            <w:r w:rsidRPr="00F17FC6">
              <w:rPr>
                <w:rFonts w:asciiTheme="minorHAnsi" w:hAnsiTheme="minorHAnsi" w:cstheme="minorHAnsi"/>
              </w:rPr>
              <w:t>9</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rPr>
                <w:rFonts w:asciiTheme="minorHAnsi" w:hAnsiTheme="minorHAnsi" w:cstheme="minorHAnsi"/>
              </w:rPr>
            </w:pPr>
            <w:r w:rsidRPr="00F17FC6">
              <w:rPr>
                <w:rFonts w:asciiTheme="minorHAnsi" w:hAnsiTheme="minorHAnsi" w:cstheme="minorHAnsi"/>
              </w:rPr>
              <w:t>"Des singularités qu'il faut voir à la loupe..." vers 11</w:t>
            </w:r>
          </w:p>
          <w:p w:rsidR="00FF6257" w:rsidRPr="00F17FC6" w:rsidRDefault="00FF6257">
            <w:pPr>
              <w:pStyle w:val="Standard"/>
              <w:rPr>
                <w:rFonts w:asciiTheme="minorHAnsi" w:hAnsiTheme="minorHAnsi" w:cstheme="minorHAnsi"/>
              </w:rPr>
            </w:pPr>
          </w:p>
          <w:p w:rsidR="00FF6257" w:rsidRPr="00F17FC6" w:rsidRDefault="00FF6257">
            <w:pPr>
              <w:pStyle w:val="Standard"/>
              <w:rPr>
                <w:rFonts w:asciiTheme="minorHAnsi" w:hAnsiTheme="minorHAnsi" w:cstheme="minorHAnsi"/>
              </w:rPr>
            </w:pPr>
          </w:p>
          <w:p w:rsidR="00FF6257" w:rsidRPr="00F17FC6" w:rsidRDefault="00FF6257">
            <w:pPr>
              <w:pStyle w:val="Standard"/>
              <w:rPr>
                <w:rFonts w:asciiTheme="minorHAnsi" w:hAnsiTheme="minorHAnsi" w:cstheme="minorHAnsi"/>
              </w:rPr>
            </w:pPr>
          </w:p>
          <w:p w:rsidR="00FF6257" w:rsidRPr="00F17FC6" w:rsidRDefault="00FF6257">
            <w:pPr>
              <w:pStyle w:val="Standard"/>
              <w:rPr>
                <w:rFonts w:asciiTheme="minorHAnsi" w:hAnsiTheme="minorHAnsi" w:cstheme="minorHAnsi"/>
              </w:rPr>
            </w:pPr>
          </w:p>
          <w:p w:rsidR="00FF6257" w:rsidRPr="00F17FC6" w:rsidRDefault="00FF6257">
            <w:pPr>
              <w:pStyle w:val="Standard"/>
              <w:rPr>
                <w:rFonts w:asciiTheme="minorHAnsi" w:hAnsiTheme="minorHAnsi" w:cstheme="minorHAnsi"/>
              </w:rPr>
            </w:pP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Points de suspension</w:t>
            </w: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jc w:val="both"/>
              <w:rPr>
                <w:rFonts w:asciiTheme="minorHAnsi" w:eastAsia="Times New Roman" w:hAnsiTheme="minorHAnsi" w:cstheme="minorHAnsi"/>
              </w:rPr>
            </w:pPr>
            <w:r w:rsidRPr="00F17FC6">
              <w:rPr>
                <w:rFonts w:asciiTheme="minorHAnsi" w:eastAsia="Times New Roman" w:hAnsiTheme="minorHAnsi" w:cstheme="minorHAnsi"/>
              </w:rPr>
              <w:t>10</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jc w:val="both"/>
              <w:rPr>
                <w:rFonts w:asciiTheme="minorHAnsi" w:eastAsia="Times New Roman" w:hAnsiTheme="minorHAnsi" w:cstheme="minorHAnsi"/>
              </w:rPr>
            </w:pPr>
            <w:r w:rsidRPr="00F17FC6">
              <w:rPr>
                <w:rFonts w:asciiTheme="minorHAnsi" w:eastAsia="Times New Roman" w:hAnsiTheme="minorHAnsi" w:cstheme="minorHAnsi"/>
              </w:rPr>
              <w:t xml:space="preserve"> </w:t>
            </w: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Prosaïsme</w:t>
            </w: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046FAE">
            <w:pPr>
              <w:pStyle w:val="Standard"/>
              <w:rPr>
                <w:rFonts w:asciiTheme="minorHAnsi" w:eastAsia="Times New Roman" w:hAnsiTheme="minorHAnsi" w:cstheme="minorHAnsi"/>
              </w:rPr>
            </w:pPr>
            <w:r w:rsidRPr="00F17FC6">
              <w:rPr>
                <w:rFonts w:asciiTheme="minorHAnsi" w:eastAsia="Times New Roman" w:hAnsiTheme="minorHAnsi" w:cstheme="minorHAnsi"/>
              </w:rPr>
              <w:t>À l'époque il était mal vu de se faire tatouer, c'était connoté comme quelque chose de vulgaire, c'étaient presque uniquement les prostituées qui en possédaient. Le mythe de Vénus est bel et bien dégradé ici en vieille prostituée émergeant de son bain.</w:t>
            </w: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jc w:val="both"/>
              <w:rPr>
                <w:rFonts w:asciiTheme="minorHAnsi" w:eastAsia="Times New Roman" w:hAnsiTheme="minorHAnsi" w:cstheme="minorHAnsi"/>
              </w:rPr>
            </w:pPr>
            <w:r w:rsidRPr="00F17FC6">
              <w:rPr>
                <w:rFonts w:asciiTheme="minorHAnsi" w:eastAsia="Times New Roman" w:hAnsiTheme="minorHAnsi" w:cstheme="minorHAnsi"/>
              </w:rPr>
              <w:t>11</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jc w:val="both"/>
              <w:rPr>
                <w:rFonts w:asciiTheme="minorHAnsi" w:eastAsia="Times New Roman" w:hAnsiTheme="minorHAnsi" w:cstheme="minorHAnsi"/>
              </w:rPr>
            </w:pPr>
            <w:r w:rsidRPr="00F17FC6">
              <w:rPr>
                <w:rFonts w:asciiTheme="minorHAnsi" w:eastAsia="Times New Roman" w:hAnsiTheme="minorHAnsi" w:cstheme="minorHAnsi"/>
              </w:rPr>
              <w:t xml:space="preserve">« </w:t>
            </w:r>
            <w:r w:rsidRPr="00F17FC6">
              <w:rPr>
                <w:rFonts w:asciiTheme="minorHAnsi" w:eastAsia="Times New Roman" w:hAnsiTheme="minorHAnsi" w:cstheme="minorHAnsi"/>
                <w:b/>
                <w:bCs/>
              </w:rPr>
              <w:t>Belle hideusement</w:t>
            </w:r>
            <w:r w:rsidRPr="00F17FC6">
              <w:rPr>
                <w:rFonts w:asciiTheme="minorHAnsi" w:eastAsia="Times New Roman" w:hAnsiTheme="minorHAnsi" w:cstheme="minorHAnsi"/>
              </w:rPr>
              <w:t xml:space="preserve"> d'un ulcère à l'anus.» v.14</w:t>
            </w: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Standard"/>
              <w:jc w:val="both"/>
              <w:rPr>
                <w:rFonts w:asciiTheme="minorHAnsi" w:eastAsia="Times New Roman" w:hAnsiTheme="minorHAnsi" w:cstheme="minorHAnsi"/>
              </w:rPr>
            </w:pPr>
          </w:p>
          <w:p w:rsidR="00FF6257" w:rsidRPr="00F17FC6" w:rsidRDefault="00FF6257">
            <w:pPr>
              <w:pStyle w:val="Standard"/>
              <w:jc w:val="both"/>
              <w:rPr>
                <w:rFonts w:asciiTheme="minorHAnsi" w:eastAsia="Times New Roman" w:hAnsiTheme="minorHAnsi" w:cstheme="minorHAnsi"/>
              </w:rPr>
            </w:pPr>
          </w:p>
          <w:p w:rsidR="00FF6257" w:rsidRPr="00F17FC6" w:rsidRDefault="00FF6257">
            <w:pPr>
              <w:pStyle w:val="Standard"/>
              <w:jc w:val="both"/>
              <w:rPr>
                <w:rFonts w:asciiTheme="minorHAnsi" w:eastAsia="Times New Roman" w:hAnsiTheme="minorHAnsi" w:cstheme="minorHAnsi"/>
              </w:rPr>
            </w:pPr>
          </w:p>
          <w:p w:rsidR="00FF6257" w:rsidRPr="00F17FC6" w:rsidRDefault="00FF6257">
            <w:pPr>
              <w:pStyle w:val="Standard"/>
              <w:jc w:val="both"/>
              <w:rPr>
                <w:rFonts w:asciiTheme="minorHAnsi" w:eastAsia="Times New Roman" w:hAnsiTheme="minorHAnsi" w:cstheme="minorHAnsi"/>
              </w:rPr>
            </w:pPr>
          </w:p>
          <w:p w:rsidR="00FF6257" w:rsidRPr="00F17FC6" w:rsidRDefault="00FF6257">
            <w:pPr>
              <w:pStyle w:val="Standard"/>
              <w:jc w:val="both"/>
              <w:rPr>
                <w:rFonts w:asciiTheme="minorHAnsi" w:eastAsia="Times New Roman" w:hAnsiTheme="minorHAnsi" w:cstheme="minorHAnsi"/>
              </w:rPr>
            </w:pPr>
          </w:p>
          <w:p w:rsidR="00FF6257" w:rsidRPr="00F17FC6" w:rsidRDefault="00FF6257">
            <w:pPr>
              <w:pStyle w:val="Standard"/>
              <w:jc w:val="both"/>
              <w:rPr>
                <w:rFonts w:asciiTheme="minorHAnsi" w:eastAsia="Times New Roman" w:hAnsiTheme="minorHAnsi" w:cstheme="minorHAnsi"/>
              </w:rPr>
            </w:pPr>
          </w:p>
          <w:p w:rsidR="00FF6257" w:rsidRPr="00F17FC6" w:rsidRDefault="00FF6257">
            <w:pPr>
              <w:pStyle w:val="Standard"/>
              <w:jc w:val="both"/>
              <w:rPr>
                <w:rFonts w:asciiTheme="minorHAnsi" w:eastAsia="Times New Roman" w:hAnsiTheme="minorHAnsi" w:cstheme="minorHAnsi"/>
              </w:rPr>
            </w:pPr>
          </w:p>
          <w:p w:rsidR="00FF6257" w:rsidRPr="00F17FC6" w:rsidRDefault="00FF6257">
            <w:pPr>
              <w:pStyle w:val="Standard"/>
              <w:jc w:val="both"/>
              <w:rPr>
                <w:rFonts w:asciiTheme="minorHAnsi" w:eastAsia="Times New Roman"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rPr>
                <w:rFonts w:asciiTheme="minorHAnsi" w:hAnsiTheme="minorHAnsi" w:cstheme="minorHAnsi"/>
              </w:rPr>
            </w:pPr>
            <w:r w:rsidRPr="00F17FC6">
              <w:rPr>
                <w:rFonts w:asciiTheme="minorHAnsi" w:hAnsiTheme="minorHAnsi" w:cstheme="minorHAnsi"/>
              </w:rPr>
              <w:t>12</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Standard"/>
              <w:rPr>
                <w:rFonts w:asciiTheme="minorHAnsi" w:hAnsiTheme="minorHAnsi" w:cstheme="minorHAnsi"/>
              </w:rPr>
            </w:pP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Standard"/>
              <w:rPr>
                <w:rFonts w:asciiTheme="minorHAnsi" w:eastAsia="Times New Roman" w:hAnsiTheme="minorHAnsi" w:cstheme="minorHAnsi"/>
              </w:rPr>
            </w:pPr>
            <w:r w:rsidRPr="00F17FC6">
              <w:rPr>
                <w:rFonts w:asciiTheme="minorHAnsi" w:eastAsia="Times New Roman" w:hAnsiTheme="minorHAnsi" w:cstheme="minorHAnsi"/>
              </w:rPr>
              <w:t>Les allitérations en "r"</w:t>
            </w: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tc>
      </w:tr>
      <w:tr w:rsidR="00FF6257" w:rsidTr="00F17FC6">
        <w:tc>
          <w:tcPr>
            <w:tcW w:w="28.4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13</w:t>
            </w:r>
          </w:p>
        </w:tc>
        <w:tc>
          <w:tcPr>
            <w:tcW w:w="170.05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046FAE">
            <w:pPr>
              <w:pStyle w:val="TableContents"/>
              <w:rPr>
                <w:rFonts w:asciiTheme="minorHAnsi" w:hAnsiTheme="minorHAnsi" w:cstheme="minorHAnsi"/>
              </w:rPr>
            </w:pPr>
            <w:r w:rsidRPr="00F17FC6">
              <w:rPr>
                <w:rFonts w:asciiTheme="minorHAnsi" w:hAnsiTheme="minorHAnsi" w:cstheme="minorHAnsi"/>
              </w:rPr>
              <w:t>« Vénus » v.12 et « anus » v.14</w:t>
            </w:r>
          </w:p>
        </w:tc>
        <w:tc>
          <w:tcPr>
            <w:tcW w:w="89.50pt" w:type="dxa"/>
            <w:tcBorders>
              <w:start w:val="single" w:sz="2" w:space="0" w:color="000000"/>
              <w:bottom w:val="single" w:sz="2" w:space="0" w:color="000000"/>
            </w:tcBorders>
            <w:tcMar>
              <w:top w:w="2.75pt" w:type="dxa"/>
              <w:start w:w="2.75pt" w:type="dxa"/>
              <w:bottom w:w="2.75pt" w:type="dxa"/>
              <w:end w:w="2.75pt" w:type="dxa"/>
            </w:tcMar>
          </w:tcPr>
          <w:p w:rsidR="00FF6257" w:rsidRPr="00F17FC6" w:rsidRDefault="00FF6257">
            <w:pPr>
              <w:pStyle w:val="TableContents"/>
              <w:rPr>
                <w:rFonts w:asciiTheme="minorHAnsi" w:hAnsiTheme="minorHAnsi" w:cstheme="minorHAnsi"/>
              </w:rPr>
            </w:pPr>
          </w:p>
        </w:tc>
        <w:tc>
          <w:tcPr>
            <w:tcW w:w="179.85pt" w:type="dxa"/>
            <w:tcBorders>
              <w:start w:val="single" w:sz="2" w:space="0" w:color="000000"/>
              <w:bottom w:val="single" w:sz="2" w:space="0" w:color="000000"/>
              <w:end w:val="single" w:sz="2" w:space="0" w:color="000000"/>
            </w:tcBorders>
            <w:tcMar>
              <w:top w:w="2.75pt" w:type="dxa"/>
              <w:start w:w="2.75pt" w:type="dxa"/>
              <w:bottom w:w="2.75pt" w:type="dxa"/>
              <w:end w:w="2.75pt" w:type="dxa"/>
            </w:tcMar>
          </w:tcPr>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p w:rsidR="00FF6257" w:rsidRPr="00F17FC6" w:rsidRDefault="00FF6257">
            <w:pPr>
              <w:pStyle w:val="Standard"/>
              <w:rPr>
                <w:rFonts w:asciiTheme="minorHAnsi" w:eastAsia="Times New Roman" w:hAnsiTheme="minorHAnsi" w:cstheme="minorHAnsi"/>
              </w:rPr>
            </w:pPr>
          </w:p>
        </w:tc>
      </w:tr>
    </w:tbl>
    <w:p w:rsidR="00FF6257" w:rsidRDefault="00FF6257">
      <w:pPr>
        <w:pStyle w:val="Standard"/>
        <w:jc w:val="both"/>
        <w:rPr>
          <w:rFonts w:cs="Times"/>
        </w:rPr>
      </w:pPr>
    </w:p>
    <w:sectPr w:rsidR="00FF6257" w:rsidSect="00ED7B8B">
      <w:headerReference w:type="even" r:id="rId9"/>
      <w:headerReference w:type="default" r:id="rId10"/>
      <w:footerReference w:type="even" r:id="rId11"/>
      <w:footerReference w:type="default" r:id="rId12"/>
      <w:headerReference w:type="first" r:id="rId13"/>
      <w:footerReference w:type="first" r:id="rId14"/>
      <w:pgSz w:w="595.30pt" w:h="841.90pt" w:code="9"/>
      <w:pgMar w:top="70.85pt" w:right="70.85pt" w:bottom="70.85pt" w:left="70.85pt" w:header="36pt" w:footer="36pt" w:gutter="0pt"/>
      <w:cols w:space="36pt"/>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A24366" w:rsidRDefault="00A24366">
      <w:r>
        <w:separator/>
      </w:r>
    </w:p>
  </w:endnote>
  <w:endnote w:type="continuationSeparator" w:id="0">
    <w:p w:rsidR="00A24366" w:rsidRDefault="00A2436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Lucida Sans">
    <w:panose1 w:val="020B0602030504020204"/>
    <w:charset w:characterSet="iso-8859-1"/>
    <w:family w:val="swiss"/>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Microsoft YaHei">
    <w:panose1 w:val="020B0503020204020204"/>
    <w:charset w:characterSet="GBK"/>
    <w:family w:val="swiss"/>
    <w:pitch w:val="variable"/>
    <w:sig w:usb0="80000287" w:usb1="2ACF3C50" w:usb2="00000016" w:usb3="00000000" w:csb0="0004001F" w:csb1="00000000"/>
  </w:font>
  <w:font w:name="Mangal">
    <w:panose1 w:val="00000400000000000000"/>
    <w:charset w:characterSet="iso-8859-1"/>
    <w:family w:val="roman"/>
    <w:pitch w:val="variable"/>
    <w:sig w:usb0="00008003" w:usb1="00000000" w:usb2="00000000" w:usb3="00000000" w:csb0="00000001" w:csb1="00000000"/>
  </w:font>
  <w:font w:name="Cambria">
    <w:panose1 w:val="02040503050406030204"/>
    <w:charset w:characterSet="iso-8859-1"/>
    <w:family w:val="roman"/>
    <w:pitch w:val="variable"/>
    <w:sig w:usb0="E00006FF" w:usb1="420024FF" w:usb2="02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729BB" w:rsidRDefault="00C729BB">
    <w:pPr>
      <w:pStyle w:val="Pieddepage"/>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95F76" w:rsidRPr="00693692" w:rsidRDefault="00693692" w:rsidP="00693692">
    <w:pPr>
      <w:pStyle w:val="Piedd"/>
    </w:pPr>
    <w:bookmarkStart w:id="1" w:name="_Hlk15025535"/>
    <w:bookmarkStart w:id="2" w:name="_Hlk15025536"/>
    <w:r>
      <w:t xml:space="preserve">Fiche n° 1 </w:t>
    </w:r>
    <w:r w:rsidRPr="002166DE">
      <w:rPr>
        <w:i/>
      </w:rPr>
      <w:t xml:space="preserve">– </w:t>
    </w:r>
    <w:r w:rsidR="00C729BB" w:rsidRPr="00C729BB">
      <w:rPr>
        <w:iCs/>
      </w:rPr>
      <w:t>Arthur Rimbaud,</w:t>
    </w:r>
    <w:r w:rsidR="00C729BB">
      <w:rPr>
        <w:i/>
      </w:rPr>
      <w:t xml:space="preserve"> Poésies :</w:t>
    </w:r>
    <w:r>
      <w:rPr>
        <w:i/>
      </w:rPr>
      <w:t xml:space="preserve"> </w:t>
    </w:r>
    <w:r w:rsidR="00C729BB" w:rsidRPr="00C729BB">
      <w:rPr>
        <w:iCs/>
      </w:rPr>
      <w:t>Méthodologie du commentaire</w:t>
    </w:r>
    <w:r>
      <w:rPr>
        <w:iCs/>
      </w:rPr>
      <w:t xml:space="preserve"> </w:t>
    </w:r>
    <w:r>
      <w:t xml:space="preserve">– </w:t>
    </w:r>
    <w:r>
      <w:rPr>
        <w:smallCaps/>
      </w:rPr>
      <w:t>fiche élève</w:t>
    </w:r>
    <w:r>
      <w:rPr>
        <w:iCs/>
      </w:rPr>
      <w:t xml:space="preserve"> </w:t>
    </w:r>
    <w:r>
      <w:t xml:space="preserve">– Auteure : Virginie Meyer </w:t>
    </w:r>
    <w:r>
      <w:rPr>
        <w:smallCaps/>
      </w:rPr>
      <w:t xml:space="preserve">© WebLettres / Le Robert </w:t>
    </w:r>
    <w:bookmarkEnd w:id="1"/>
    <w:bookmarkEnd w:id="2"/>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729BB" w:rsidRDefault="00C729BB">
    <w:pPr>
      <w:pStyle w:val="Pieddepage"/>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A24366" w:rsidRDefault="00A24366">
      <w:r>
        <w:rPr>
          <w:color w:val="000000"/>
        </w:rPr>
        <w:separator/>
      </w:r>
    </w:p>
  </w:footnote>
  <w:footnote w:type="continuationSeparator" w:id="0">
    <w:p w:rsidR="00A24366" w:rsidRDefault="00A24366">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729BB" w:rsidRDefault="00C729BB">
    <w:pPr>
      <w:pStyle w:val="En-tte"/>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729BB" w:rsidRDefault="00C729BB">
    <w:pPr>
      <w:pStyle w:val="En-tte"/>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729BB" w:rsidRDefault="00C729BB">
    <w:pPr>
      <w:pStyle w:val="En-tt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E5D1AAB"/>
    <w:multiLevelType w:val="hybridMultilevel"/>
    <w:tmpl w:val="A49C9E7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 w15:restartNumberingAfterBreak="0">
    <w:nsid w:val="59C75DA7"/>
    <w:multiLevelType w:val="multilevel"/>
    <w:tmpl w:val="1B56FA26"/>
    <w:styleLink w:val="WWNum1"/>
    <w:lvl w:ilvl="0">
      <w:numFmt w:val="bullet"/>
      <w:lvlText w:val="•"/>
      <w:lvlJc w:val="start"/>
      <w:pPr>
        <w:ind w:start="36pt" w:hanging="18pt"/>
      </w:pPr>
    </w:lvl>
    <w:lvl w:ilvl="1">
      <w:start w:val="1"/>
      <w:numFmt w:val="decimal"/>
      <w:lvlText w:val="%2"/>
      <w:lvlJc w:val="start"/>
      <w:pPr>
        <w:ind w:start="54pt" w:hanging="18pt"/>
      </w:pPr>
      <w:rPr>
        <w:rFonts w:cs="Times New Roman"/>
      </w:rPr>
    </w:lvl>
    <w:lvl w:ilvl="2">
      <w:start w:val="1"/>
      <w:numFmt w:val="decimal"/>
      <w:lvlText w:val="%1.%2.%3"/>
      <w:lvlJc w:val="start"/>
      <w:pPr>
        <w:ind w:start="72pt" w:hanging="18pt"/>
      </w:pPr>
      <w:rPr>
        <w:rFonts w:cs="Times New Roman"/>
      </w:rPr>
    </w:lvl>
    <w:lvl w:ilvl="3">
      <w:start w:val="1"/>
      <w:numFmt w:val="decimal"/>
      <w:lvlText w:val="%1.%2.%3.%4"/>
      <w:lvlJc w:val="start"/>
      <w:pPr>
        <w:ind w:start="90pt" w:hanging="18pt"/>
      </w:pPr>
      <w:rPr>
        <w:rFonts w:cs="Times New Roman"/>
      </w:rPr>
    </w:lvl>
    <w:lvl w:ilvl="4">
      <w:start w:val="1"/>
      <w:numFmt w:val="decimal"/>
      <w:lvlText w:val="%1.%2.%3.%4.%5"/>
      <w:lvlJc w:val="start"/>
      <w:pPr>
        <w:ind w:start="108pt" w:hanging="18pt"/>
      </w:pPr>
      <w:rPr>
        <w:rFonts w:cs="Times New Roman"/>
      </w:rPr>
    </w:lvl>
    <w:lvl w:ilvl="5">
      <w:start w:val="1"/>
      <w:numFmt w:val="decimal"/>
      <w:lvlText w:val="%1.%2.%3.%4.%5.%6"/>
      <w:lvlJc w:val="start"/>
      <w:pPr>
        <w:ind w:start="126pt" w:hanging="18pt"/>
      </w:pPr>
      <w:rPr>
        <w:rFonts w:cs="Times New Roman"/>
      </w:rPr>
    </w:lvl>
    <w:lvl w:ilvl="6">
      <w:start w:val="1"/>
      <w:numFmt w:val="decimal"/>
      <w:lvlText w:val="%1.%2.%3.%4.%5.%6.%7"/>
      <w:lvlJc w:val="start"/>
      <w:pPr>
        <w:ind w:start="144pt" w:hanging="18pt"/>
      </w:pPr>
      <w:rPr>
        <w:rFonts w:cs="Times New Roman"/>
      </w:rPr>
    </w:lvl>
    <w:lvl w:ilvl="7">
      <w:start w:val="1"/>
      <w:numFmt w:val="decimal"/>
      <w:lvlText w:val="%1.%2.%3.%4.%5.%6.%7.%8"/>
      <w:lvlJc w:val="start"/>
      <w:pPr>
        <w:ind w:start="162pt" w:hanging="18pt"/>
      </w:pPr>
      <w:rPr>
        <w:rFonts w:cs="Times New Roman"/>
      </w:rPr>
    </w:lvl>
    <w:lvl w:ilvl="8">
      <w:start w:val="1"/>
      <w:numFmt w:val="decimal"/>
      <w:lvlText w:val="%1.%2.%3.%4.%5.%6.%7.%8.%9"/>
      <w:lvlJc w:val="start"/>
      <w:pPr>
        <w:ind w:start="180pt" w:hanging="18pt"/>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57"/>
    <w:rsid w:val="00046FAE"/>
    <w:rsid w:val="000E0084"/>
    <w:rsid w:val="000F22F9"/>
    <w:rsid w:val="0014121B"/>
    <w:rsid w:val="00192FE1"/>
    <w:rsid w:val="00211D40"/>
    <w:rsid w:val="002166DE"/>
    <w:rsid w:val="002E5FFF"/>
    <w:rsid w:val="003317B6"/>
    <w:rsid w:val="00395F76"/>
    <w:rsid w:val="003F223B"/>
    <w:rsid w:val="0047111B"/>
    <w:rsid w:val="004E2E8A"/>
    <w:rsid w:val="0059760B"/>
    <w:rsid w:val="006270CD"/>
    <w:rsid w:val="00693692"/>
    <w:rsid w:val="006F59F2"/>
    <w:rsid w:val="00821273"/>
    <w:rsid w:val="008C6EA0"/>
    <w:rsid w:val="009400A0"/>
    <w:rsid w:val="00A24366"/>
    <w:rsid w:val="00BB3FEE"/>
    <w:rsid w:val="00C729BB"/>
    <w:rsid w:val="00C83DBB"/>
    <w:rsid w:val="00E64D89"/>
    <w:rsid w:val="00ED7B8B"/>
    <w:rsid w:val="00F17FC6"/>
    <w:rsid w:val="00FF6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0783C06"/>
  <w14:defaultImageDpi w14:val="0"/>
  <w15:docId w15:val="{05E5FC7D-4D0B-4D79-A3E8-BC410E6F90D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3"/>
        <w:sz w:val="24"/>
        <w:szCs w:val="24"/>
        <w:lang w:val="fr-FR" w:eastAsia="zh-CN" w:bidi="ar-SA"/>
      </w:rPr>
    </w:rPrDefault>
    <w:pPrDefault>
      <w:pPr>
        <w:widowControl w:val="0"/>
        <w:suppressAutoHyphens/>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pPr>
    <w:rPr>
      <w:rFonts w:cs="Lucida Sans"/>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Standard">
    <w:name w:val="Standard"/>
    <w:pPr>
      <w:autoSpaceDN w:val="0"/>
    </w:pPr>
    <w:rPr>
      <w:rFonts w:cs="Lucida Sans"/>
      <w:lang w:bidi="hi-IN"/>
    </w:rPr>
  </w:style>
  <w:style w:type="paragraph" w:customStyle="1" w:styleId="Heading">
    <w:name w:val="Heading"/>
    <w:basedOn w:val="Standard"/>
    <w:next w:val="Textbody"/>
    <w:pPr>
      <w:keepNext/>
      <w:spacing w:before="12pt" w:after="6pt"/>
    </w:pPr>
    <w:rPr>
      <w:rFonts w:ascii="Arial" w:eastAsia="Microsoft YaHei" w:hAnsi="Arial"/>
      <w:sz w:val="28"/>
      <w:szCs w:val="28"/>
    </w:rPr>
  </w:style>
  <w:style w:type="paragraph" w:customStyle="1" w:styleId="Textbody">
    <w:name w:val="Text body"/>
    <w:basedOn w:val="Standard"/>
    <w:pPr>
      <w:spacing w:after="6pt"/>
    </w:pPr>
  </w:style>
  <w:style w:type="paragraph" w:styleId="Liste">
    <w:name w:val="List"/>
    <w:basedOn w:val="Textbody"/>
    <w:uiPriority w:val="99"/>
  </w:style>
  <w:style w:type="paragraph" w:styleId="Lgende">
    <w:name w:val="caption"/>
    <w:basedOn w:val="Standard"/>
    <w:uiPriority w:val="35"/>
    <w:pPr>
      <w:suppressLineNumbers/>
      <w:spacing w:before="6pt" w:after="6pt"/>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depage">
    <w:name w:val="footer"/>
    <w:basedOn w:val="Standard"/>
    <w:link w:val="PieddepageCar"/>
    <w:uiPriority w:val="99"/>
    <w:pPr>
      <w:suppressLineNumbers/>
      <w:tabs>
        <w:tab w:val="center" w:pos="240.95pt"/>
        <w:tab w:val="end" w:pos="481.90pt"/>
      </w:tabs>
    </w:pPr>
  </w:style>
  <w:style w:type="character" w:customStyle="1" w:styleId="PieddepageCar">
    <w:name w:val="Pied de page Car"/>
    <w:basedOn w:val="Policepardfaut"/>
    <w:link w:val="Pieddepage"/>
    <w:uiPriority w:val="99"/>
    <w:semiHidden/>
    <w:locked/>
    <w:rPr>
      <w:rFonts w:cs="Mangal"/>
      <w:sz w:val="21"/>
      <w:szCs w:val="21"/>
      <w:lang w:bidi="hi-IN"/>
    </w:rPr>
  </w:style>
  <w:style w:type="paragraph" w:customStyle="1" w:styleId="Framecontents">
    <w:name w:val="Frame contents"/>
    <w:basedOn w:val="Textbody"/>
  </w:style>
  <w:style w:type="paragraph" w:styleId="En-tte">
    <w:name w:val="header"/>
    <w:basedOn w:val="Normal"/>
    <w:link w:val="En-tteCar"/>
    <w:uiPriority w:val="99"/>
    <w:unhideWhenUsed/>
    <w:rsid w:val="00693692"/>
    <w:pPr>
      <w:tabs>
        <w:tab w:val="center" w:pos="226.80pt"/>
        <w:tab w:val="end" w:pos="453.60pt"/>
      </w:tabs>
    </w:pPr>
    <w:rPr>
      <w:rFonts w:cs="Mangal"/>
      <w:szCs w:val="21"/>
    </w:rPr>
  </w:style>
  <w:style w:type="character" w:customStyle="1" w:styleId="En-tteCar">
    <w:name w:val="En-tête Car"/>
    <w:basedOn w:val="Policepardfaut"/>
    <w:link w:val="En-tte"/>
    <w:uiPriority w:val="99"/>
    <w:locked/>
    <w:rsid w:val="00693692"/>
    <w:rPr>
      <w:rFonts w:cs="Mangal"/>
      <w:sz w:val="21"/>
      <w:szCs w:val="21"/>
      <w:lang w:bidi="hi-IN"/>
    </w:rPr>
  </w:style>
  <w:style w:type="paragraph" w:customStyle="1" w:styleId="Piedd">
    <w:name w:val="Pied d"/>
    <w:basedOn w:val="Normal"/>
    <w:uiPriority w:val="99"/>
    <w:rsid w:val="00693692"/>
    <w:pPr>
      <w:widowControl/>
      <w:tabs>
        <w:tab w:val="center" w:pos="226.80pt"/>
        <w:tab w:val="end" w:pos="453.60pt"/>
      </w:tabs>
      <w:suppressAutoHyphens w:val="0"/>
      <w:autoSpaceDN/>
      <w:textAlignment w:val="auto"/>
    </w:pPr>
    <w:rPr>
      <w:rFonts w:eastAsiaTheme="minorEastAsia" w:cs="Times New Roman"/>
      <w:kern w:val="0"/>
      <w:lang w:eastAsia="fr-FR" w:bidi="ar-SA"/>
    </w:rPr>
  </w:style>
  <w:style w:type="numbering" w:customStyle="1" w:styleId="WWNum1">
    <w:name w:val="WWNum1"/>
    <w:pPr>
      <w:numPr>
        <w:numId w:val="1"/>
      </w:numPr>
    </w:pPr>
  </w:style>
  <w:style w:type="character" w:styleId="Lienhypertexte">
    <w:name w:val="Hyperlink"/>
    <w:basedOn w:val="Policepardfaut"/>
    <w:uiPriority w:val="99"/>
    <w:unhideWhenUsed/>
    <w:rsid w:val="000E0084"/>
    <w:rPr>
      <w:color w:val="0563C1" w:themeColor="hyperlink"/>
      <w:u w:val="single"/>
    </w:rPr>
  </w:style>
  <w:style w:type="character" w:styleId="Mentionnonrsolue">
    <w:name w:val="Unresolved Mention"/>
    <w:basedOn w:val="Policepardfaut"/>
    <w:uiPriority w:val="99"/>
    <w:semiHidden/>
    <w:unhideWhenUsed/>
    <w:rsid w:val="000E008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purl.oclc.org/ooxml/officeDocument/relationships/image" Target="media/image1.jpg"/><Relationship Id="rId13" Type="http://purl.oclc.org/ooxml/officeDocument/relationships/header" Target="header3.xml"/><Relationship Id="rId3" Type="http://purl.oclc.org/ooxml/officeDocument/relationships/settings" Target="settings.xml"/><Relationship Id="rId7" Type="http://purl.oclc.org/ooxml/officeDocument/relationships/hyperlink" Target="https://fr.wikipedia.org/wiki/La_Naissance_de_V%C3%A9nus_(Botticelli)" TargetMode="External"/><Relationship Id="rId12" Type="http://purl.oclc.org/ooxml/officeDocument/relationships/footer" Target="footer2.xml"/><Relationship Id="rId2" Type="http://purl.oclc.org/ooxml/officeDocument/relationships/styles" Target="styles.xml"/><Relationship Id="rId16" Type="http://purl.oclc.org/ooxml/officeDocument/relationships/theme" Target="theme/theme1.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1.xml"/><Relationship Id="rId5" Type="http://purl.oclc.org/ooxml/officeDocument/relationships/footnotes" Target="footnotes.xml"/><Relationship Id="rId15" Type="http://purl.oclc.org/ooxml/officeDocument/relationships/fontTable" Target="fontTable.xml"/><Relationship Id="rId10" Type="http://purl.oclc.org/ooxml/officeDocument/relationships/header" Target="header2.xml"/><Relationship Id="rId4" Type="http://purl.oclc.org/ooxml/officeDocument/relationships/webSettings" Target="webSettings.xml"/><Relationship Id="rId9" Type="http://purl.oclc.org/ooxml/officeDocument/relationships/header" Target="header1.xml"/><Relationship Id="rId14" Type="http://purl.oclc.org/ooxml/officeDocument/relationships/footer" Target="footer3.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4</TotalTime>
  <Pages>5</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6</cp:revision>
  <dcterms:created xsi:type="dcterms:W3CDTF">2019-07-26T09:04:00Z</dcterms:created>
  <dcterms:modified xsi:type="dcterms:W3CDTF">2019-08-03T10:10:00Z</dcterms:modified>
</cp:coreProperties>
</file>