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6133" w:rsidRPr="00CC6133" w:rsidRDefault="00CC6133" w:rsidP="00CC61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CC6133">
        <w:rPr>
          <w:rFonts w:ascii="Times New Roman" w:hAnsi="Times New Roman" w:cs="Times New Roman"/>
          <w:b/>
          <w:color w:val="000000"/>
          <w:sz w:val="36"/>
          <w:szCs w:val="36"/>
        </w:rPr>
        <w:t xml:space="preserve">Goya y </w:t>
      </w:r>
      <w:proofErr w:type="spellStart"/>
      <w:r w:rsidRPr="00CC6133">
        <w:rPr>
          <w:rFonts w:ascii="Times New Roman" w:hAnsi="Times New Roman" w:cs="Times New Roman"/>
          <w:b/>
          <w:color w:val="000000"/>
          <w:sz w:val="36"/>
          <w:szCs w:val="36"/>
        </w:rPr>
        <w:t>Lucientes</w:t>
      </w:r>
      <w:proofErr w:type="spellEnd"/>
      <w:r w:rsidRPr="00CC6133">
        <w:rPr>
          <w:rFonts w:ascii="Times New Roman" w:hAnsi="Times New Roman" w:cs="Times New Roman"/>
          <w:b/>
          <w:color w:val="000000"/>
          <w:sz w:val="36"/>
          <w:szCs w:val="36"/>
        </w:rPr>
        <w:t xml:space="preserve"> (Francisco de</w:t>
      </w:r>
      <w:r>
        <w:rPr>
          <w:rFonts w:ascii="Times New Roman" w:hAnsi="Times New Roman" w:cs="Times New Roman"/>
          <w:b/>
          <w:color w:val="000000"/>
          <w:sz w:val="36"/>
          <w:szCs w:val="36"/>
        </w:rPr>
        <w:t>)</w:t>
      </w:r>
      <w:bookmarkStart w:id="0" w:name="_GoBack"/>
      <w:bookmarkEnd w:id="0"/>
      <w:r w:rsidRPr="00CC6133">
        <w:rPr>
          <w:rFonts w:ascii="Times New Roman" w:hAnsi="Times New Roman" w:cs="Times New Roman"/>
          <w:b/>
          <w:color w:val="000000"/>
          <w:sz w:val="36"/>
          <w:szCs w:val="36"/>
        </w:rPr>
        <w:t>.</w:t>
      </w:r>
      <w:r w:rsidRPr="00CC6133">
        <w:rPr>
          <w:rFonts w:ascii="Times New Roman" w:hAnsi="Times New Roman" w:cs="Times New Roman"/>
          <w:color w:val="000000"/>
          <w:sz w:val="20"/>
          <w:szCs w:val="20"/>
        </w:rPr>
        <w:t xml:space="preserve"> Peintre, dessinateur et graveur</w:t>
      </w:r>
    </w:p>
    <w:p w:rsidR="00CC6133" w:rsidRPr="00CC6133" w:rsidRDefault="00CC6133" w:rsidP="00CC61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B3004D"/>
          <w:sz w:val="20"/>
          <w:szCs w:val="20"/>
        </w:rPr>
      </w:pPr>
      <w:proofErr w:type="gramStart"/>
      <w:r w:rsidRPr="00CC6133">
        <w:rPr>
          <w:rFonts w:ascii="Times New Roman" w:hAnsi="Times New Roman" w:cs="Times New Roman"/>
          <w:color w:val="000000"/>
          <w:sz w:val="20"/>
          <w:szCs w:val="20"/>
        </w:rPr>
        <w:t>espagnol</w:t>
      </w:r>
      <w:proofErr w:type="gramEnd"/>
      <w:r w:rsidRPr="00CC6133">
        <w:rPr>
          <w:rFonts w:ascii="Times New Roman" w:hAnsi="Times New Roman" w:cs="Times New Roman"/>
          <w:color w:val="000000"/>
          <w:sz w:val="20"/>
          <w:szCs w:val="20"/>
        </w:rPr>
        <w:t xml:space="preserve"> (</w:t>
      </w:r>
      <w:proofErr w:type="spellStart"/>
      <w:r w:rsidRPr="00CC6133">
        <w:rPr>
          <w:rFonts w:ascii="Times New Roman" w:hAnsi="Times New Roman" w:cs="Times New Roman"/>
          <w:color w:val="000000"/>
          <w:sz w:val="20"/>
          <w:szCs w:val="20"/>
        </w:rPr>
        <w:t>Fuendetodos</w:t>
      </w:r>
      <w:proofErr w:type="spellEnd"/>
      <w:r w:rsidRPr="00CC6133">
        <w:rPr>
          <w:rFonts w:ascii="Times New Roman" w:hAnsi="Times New Roman" w:cs="Times New Roman"/>
          <w:color w:val="000000"/>
          <w:sz w:val="20"/>
          <w:szCs w:val="20"/>
        </w:rPr>
        <w:t>, près de Saragosse 1746 . Bordeaux 1828)</w:t>
      </w:r>
      <w:proofErr w:type="gramStart"/>
      <w:r w:rsidRPr="00CC6133">
        <w:rPr>
          <w:rFonts w:ascii="Times New Roman" w:hAnsi="Times New Roman" w:cs="Times New Roman"/>
          <w:color w:val="000000"/>
          <w:sz w:val="20"/>
          <w:szCs w:val="20"/>
        </w:rPr>
        <w:t xml:space="preserve">. </w:t>
      </w:r>
      <w:r w:rsidRPr="00CC6133">
        <w:rPr>
          <w:rFonts w:ascii="Times New Roman" w:hAnsi="Times New Roman" w:cs="Times New Roman"/>
          <w:color w:val="B3004D"/>
          <w:sz w:val="20"/>
          <w:szCs w:val="20"/>
        </w:rPr>
        <w:t>.</w:t>
      </w:r>
      <w:proofErr w:type="gramEnd"/>
      <w:r w:rsidRPr="00CC6133">
        <w:rPr>
          <w:rFonts w:ascii="Times New Roman" w:hAnsi="Times New Roman" w:cs="Times New Roman"/>
          <w:color w:val="B3004D"/>
          <w:sz w:val="20"/>
          <w:szCs w:val="20"/>
        </w:rPr>
        <w:t xml:space="preserve"> La</w:t>
      </w:r>
    </w:p>
    <w:p w:rsidR="00CC6133" w:rsidRPr="00CC6133" w:rsidRDefault="00CC6133" w:rsidP="00CC61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CC6133">
        <w:rPr>
          <w:rFonts w:ascii="Times New Roman" w:hAnsi="Times New Roman" w:cs="Times New Roman"/>
          <w:color w:val="B3004D"/>
          <w:sz w:val="20"/>
          <w:szCs w:val="20"/>
        </w:rPr>
        <w:t>formation</w:t>
      </w:r>
      <w:proofErr w:type="gramEnd"/>
      <w:r w:rsidRPr="00CC6133">
        <w:rPr>
          <w:rFonts w:ascii="Times New Roman" w:hAnsi="Times New Roman" w:cs="Times New Roman"/>
          <w:color w:val="B3004D"/>
          <w:sz w:val="20"/>
          <w:szCs w:val="20"/>
        </w:rPr>
        <w:t xml:space="preserve"> </w:t>
      </w:r>
      <w:r w:rsidRPr="00CC6133">
        <w:rPr>
          <w:rFonts w:ascii="Times New Roman" w:hAnsi="Times New Roman" w:cs="Times New Roman"/>
          <w:color w:val="000000"/>
          <w:sz w:val="20"/>
          <w:szCs w:val="20"/>
        </w:rPr>
        <w:t>Fils d'un maître doreur, il se forma à Saragosse auprès du</w:t>
      </w:r>
    </w:p>
    <w:p w:rsidR="00CC6133" w:rsidRPr="00CC6133" w:rsidRDefault="00CC6133" w:rsidP="00CC61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CC6133">
        <w:rPr>
          <w:rFonts w:ascii="Times New Roman" w:hAnsi="Times New Roman" w:cs="Times New Roman"/>
          <w:color w:val="000000"/>
          <w:sz w:val="20"/>
          <w:szCs w:val="20"/>
        </w:rPr>
        <w:t>peintre</w:t>
      </w:r>
      <w:proofErr w:type="gramEnd"/>
      <w:r w:rsidRPr="00CC6133">
        <w:rPr>
          <w:rFonts w:ascii="Times New Roman" w:hAnsi="Times New Roman" w:cs="Times New Roman"/>
          <w:color w:val="000000"/>
          <w:sz w:val="20"/>
          <w:szCs w:val="20"/>
        </w:rPr>
        <w:t xml:space="preserve"> baroque </w:t>
      </w:r>
      <w:proofErr w:type="spellStart"/>
      <w:r w:rsidRPr="00CC6133">
        <w:rPr>
          <w:rFonts w:ascii="Times New Roman" w:hAnsi="Times New Roman" w:cs="Times New Roman"/>
          <w:color w:val="000000"/>
          <w:sz w:val="20"/>
          <w:szCs w:val="20"/>
        </w:rPr>
        <w:t>Luzán</w:t>
      </w:r>
      <w:proofErr w:type="spellEnd"/>
      <w:r w:rsidRPr="00CC6133">
        <w:rPr>
          <w:rFonts w:ascii="Times New Roman" w:hAnsi="Times New Roman" w:cs="Times New Roman"/>
          <w:color w:val="000000"/>
          <w:sz w:val="20"/>
          <w:szCs w:val="20"/>
        </w:rPr>
        <w:t>. Après avoir échoué au concours de l'</w:t>
      </w:r>
      <w:proofErr w:type="spellStart"/>
      <w:r w:rsidRPr="00CC6133">
        <w:rPr>
          <w:rFonts w:ascii="Times New Roman" w:hAnsi="Times New Roman" w:cs="Times New Roman"/>
          <w:color w:val="000000"/>
          <w:sz w:val="20"/>
          <w:szCs w:val="20"/>
        </w:rPr>
        <w:t>acad</w:t>
      </w:r>
      <w:proofErr w:type="spellEnd"/>
    </w:p>
    <w:p w:rsidR="00CC6133" w:rsidRPr="00CC6133" w:rsidRDefault="00CC6133" w:rsidP="00CC61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CC6133">
        <w:rPr>
          <w:rFonts w:ascii="Times New Roman" w:hAnsi="Times New Roman" w:cs="Times New Roman"/>
          <w:color w:val="000000"/>
          <w:sz w:val="20"/>
          <w:szCs w:val="20"/>
        </w:rPr>
        <w:t>émie</w:t>
      </w:r>
      <w:proofErr w:type="gramEnd"/>
      <w:r w:rsidRPr="00CC6133">
        <w:rPr>
          <w:rFonts w:ascii="Times New Roman" w:hAnsi="Times New Roman" w:cs="Times New Roman"/>
          <w:color w:val="000000"/>
          <w:sz w:val="20"/>
          <w:szCs w:val="20"/>
        </w:rPr>
        <w:t xml:space="preserve"> San Fernando en 1763 et en 1766, il se rendit à ses frais en</w:t>
      </w:r>
    </w:p>
    <w:p w:rsidR="00CC6133" w:rsidRPr="00CC6133" w:rsidRDefault="00CC6133" w:rsidP="00CC61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CC6133">
        <w:rPr>
          <w:rFonts w:ascii="Times New Roman" w:hAnsi="Times New Roman" w:cs="Times New Roman"/>
          <w:color w:val="000000"/>
          <w:sz w:val="20"/>
          <w:szCs w:val="20"/>
        </w:rPr>
        <w:t>Italie, puis revint à Saragosse en 1791. Il réalisa alors des commandes</w:t>
      </w:r>
    </w:p>
    <w:p w:rsidR="00CC6133" w:rsidRPr="00CC6133" w:rsidRDefault="00CC6133" w:rsidP="00CC61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CC6133">
        <w:rPr>
          <w:rFonts w:ascii="Times New Roman" w:hAnsi="Times New Roman" w:cs="Times New Roman"/>
          <w:color w:val="000000"/>
          <w:sz w:val="20"/>
          <w:szCs w:val="20"/>
        </w:rPr>
        <w:t>religieuses</w:t>
      </w:r>
      <w:proofErr w:type="gramEnd"/>
      <w:r w:rsidRPr="00CC6133">
        <w:rPr>
          <w:rFonts w:ascii="Times New Roman" w:hAnsi="Times New Roman" w:cs="Times New Roman"/>
          <w:color w:val="000000"/>
          <w:sz w:val="20"/>
          <w:szCs w:val="20"/>
        </w:rPr>
        <w:t xml:space="preserve"> pour la cathédrale (1771-1772), la chapelle du</w:t>
      </w:r>
    </w:p>
    <w:p w:rsidR="00CC6133" w:rsidRPr="00CC6133" w:rsidRDefault="00CC6133" w:rsidP="00CC61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CC6133">
        <w:rPr>
          <w:rFonts w:ascii="Times New Roman" w:hAnsi="Times New Roman" w:cs="Times New Roman"/>
          <w:color w:val="000000"/>
          <w:sz w:val="20"/>
          <w:szCs w:val="20"/>
        </w:rPr>
        <w:t>palais</w:t>
      </w:r>
      <w:proofErr w:type="gramEnd"/>
      <w:r w:rsidRPr="00CC6133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CC6133">
        <w:rPr>
          <w:rFonts w:ascii="Times New Roman" w:hAnsi="Times New Roman" w:cs="Times New Roman"/>
          <w:color w:val="000000"/>
          <w:sz w:val="20"/>
          <w:szCs w:val="20"/>
        </w:rPr>
        <w:t>Sobradiel</w:t>
      </w:r>
      <w:proofErr w:type="spellEnd"/>
      <w:r w:rsidRPr="00CC6133">
        <w:rPr>
          <w:rFonts w:ascii="Times New Roman" w:hAnsi="Times New Roman" w:cs="Times New Roman"/>
          <w:color w:val="000000"/>
          <w:sz w:val="20"/>
          <w:szCs w:val="20"/>
        </w:rPr>
        <w:t xml:space="preserve"> (v. 1770-1772), et la chartreuse d'Aula Dei (1774) dont</w:t>
      </w:r>
    </w:p>
    <w:p w:rsidR="00CC6133" w:rsidRPr="00CC6133" w:rsidRDefault="00CC6133" w:rsidP="00CC61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CC6133">
        <w:rPr>
          <w:rFonts w:ascii="Times New Roman" w:hAnsi="Times New Roman" w:cs="Times New Roman"/>
          <w:color w:val="000000"/>
          <w:sz w:val="20"/>
          <w:szCs w:val="20"/>
        </w:rPr>
        <w:t>la</w:t>
      </w:r>
      <w:proofErr w:type="gramEnd"/>
      <w:r w:rsidRPr="00CC6133">
        <w:rPr>
          <w:rFonts w:ascii="Times New Roman" w:hAnsi="Times New Roman" w:cs="Times New Roman"/>
          <w:color w:val="000000"/>
          <w:sz w:val="20"/>
          <w:szCs w:val="20"/>
        </w:rPr>
        <w:t xml:space="preserve"> facture vigoureuse et l'apparence d'esquisse présentent des</w:t>
      </w:r>
    </w:p>
    <w:p w:rsidR="00CC6133" w:rsidRPr="00CC6133" w:rsidRDefault="00CC6133" w:rsidP="00CC61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CC6133">
        <w:rPr>
          <w:rFonts w:ascii="Times New Roman" w:hAnsi="Times New Roman" w:cs="Times New Roman"/>
          <w:color w:val="000000"/>
          <w:sz w:val="20"/>
          <w:szCs w:val="20"/>
        </w:rPr>
        <w:t>accents</w:t>
      </w:r>
      <w:proofErr w:type="gramEnd"/>
      <w:r w:rsidRPr="00CC6133">
        <w:rPr>
          <w:rFonts w:ascii="Times New Roman" w:hAnsi="Times New Roman" w:cs="Times New Roman"/>
          <w:color w:val="000000"/>
          <w:sz w:val="20"/>
          <w:szCs w:val="20"/>
        </w:rPr>
        <w:t xml:space="preserve"> déjà personnels. </w:t>
      </w:r>
      <w:r w:rsidRPr="00CC6133">
        <w:rPr>
          <w:rFonts w:ascii="Times New Roman" w:hAnsi="Times New Roman" w:cs="Times New Roman"/>
          <w:color w:val="B3004D"/>
          <w:sz w:val="20"/>
          <w:szCs w:val="20"/>
        </w:rPr>
        <w:t xml:space="preserve">. Le peintre de la vie quotidienne </w:t>
      </w:r>
      <w:r w:rsidRPr="00CC6133">
        <w:rPr>
          <w:rFonts w:ascii="Times New Roman" w:hAnsi="Times New Roman" w:cs="Times New Roman"/>
          <w:color w:val="000000"/>
          <w:sz w:val="20"/>
          <w:szCs w:val="20"/>
        </w:rPr>
        <w:t>En 1773, il</w:t>
      </w:r>
    </w:p>
    <w:p w:rsidR="00CC6133" w:rsidRPr="00CC6133" w:rsidRDefault="00CC6133" w:rsidP="00CC61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CC6133">
        <w:rPr>
          <w:rFonts w:ascii="Times New Roman" w:hAnsi="Times New Roman" w:cs="Times New Roman"/>
          <w:color w:val="000000"/>
          <w:sz w:val="20"/>
          <w:szCs w:val="20"/>
        </w:rPr>
        <w:t>épousa</w:t>
      </w:r>
      <w:proofErr w:type="gramEnd"/>
      <w:r w:rsidRPr="00CC6133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CC6133">
        <w:rPr>
          <w:rFonts w:ascii="Times New Roman" w:hAnsi="Times New Roman" w:cs="Times New Roman"/>
          <w:color w:val="000000"/>
          <w:sz w:val="20"/>
          <w:szCs w:val="20"/>
        </w:rPr>
        <w:t>Josefa</w:t>
      </w:r>
      <w:proofErr w:type="spellEnd"/>
      <w:r w:rsidRPr="00CC6133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CC6133">
        <w:rPr>
          <w:rFonts w:ascii="Times New Roman" w:hAnsi="Times New Roman" w:cs="Times New Roman"/>
          <w:color w:val="000000"/>
          <w:sz w:val="20"/>
          <w:szCs w:val="20"/>
        </w:rPr>
        <w:t>Bayeu</w:t>
      </w:r>
      <w:proofErr w:type="spellEnd"/>
      <w:r w:rsidRPr="00CC6133">
        <w:rPr>
          <w:rFonts w:ascii="Times New Roman" w:hAnsi="Times New Roman" w:cs="Times New Roman"/>
          <w:color w:val="000000"/>
          <w:sz w:val="20"/>
          <w:szCs w:val="20"/>
        </w:rPr>
        <w:t xml:space="preserve">, </w:t>
      </w:r>
      <w:proofErr w:type="spellStart"/>
      <w:r w:rsidRPr="00CC6133">
        <w:rPr>
          <w:rFonts w:ascii="Times New Roman" w:hAnsi="Times New Roman" w:cs="Times New Roman"/>
          <w:color w:val="000000"/>
          <w:sz w:val="20"/>
          <w:szCs w:val="20"/>
        </w:rPr>
        <w:t>stur</w:t>
      </w:r>
      <w:proofErr w:type="spellEnd"/>
      <w:r w:rsidRPr="00CC6133">
        <w:rPr>
          <w:rFonts w:ascii="Times New Roman" w:hAnsi="Times New Roman" w:cs="Times New Roman"/>
          <w:color w:val="000000"/>
          <w:sz w:val="20"/>
          <w:szCs w:val="20"/>
        </w:rPr>
        <w:t xml:space="preserve"> de Francisco </w:t>
      </w:r>
      <w:proofErr w:type="spellStart"/>
      <w:r w:rsidRPr="00CC6133">
        <w:rPr>
          <w:rFonts w:ascii="Times New Roman" w:hAnsi="Times New Roman" w:cs="Times New Roman"/>
          <w:color w:val="000000"/>
          <w:sz w:val="20"/>
          <w:szCs w:val="20"/>
        </w:rPr>
        <w:t>Bayeu</w:t>
      </w:r>
      <w:proofErr w:type="spellEnd"/>
      <w:r w:rsidRPr="00CC6133">
        <w:rPr>
          <w:rFonts w:ascii="Times New Roman" w:hAnsi="Times New Roman" w:cs="Times New Roman"/>
          <w:color w:val="000000"/>
          <w:sz w:val="20"/>
          <w:szCs w:val="20"/>
        </w:rPr>
        <w:t xml:space="preserve"> qui était disciple de</w:t>
      </w:r>
    </w:p>
    <w:p w:rsidR="00CC6133" w:rsidRPr="00CC6133" w:rsidRDefault="00CC6133" w:rsidP="00CC61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CC6133">
        <w:rPr>
          <w:rFonts w:ascii="Times New Roman" w:hAnsi="Times New Roman" w:cs="Times New Roman"/>
          <w:color w:val="000000"/>
          <w:sz w:val="20"/>
          <w:szCs w:val="20"/>
        </w:rPr>
        <w:t>Mengs et peintre de la chambre du roi. Goya s'établit alors à Madrid</w:t>
      </w:r>
    </w:p>
    <w:p w:rsidR="00CC6133" w:rsidRPr="00CC6133" w:rsidRDefault="00CC6133" w:rsidP="00CC61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CC6133">
        <w:rPr>
          <w:rFonts w:ascii="Times New Roman" w:hAnsi="Times New Roman" w:cs="Times New Roman"/>
          <w:color w:val="000000"/>
          <w:sz w:val="20"/>
          <w:szCs w:val="20"/>
        </w:rPr>
        <w:t>et</w:t>
      </w:r>
      <w:proofErr w:type="gramEnd"/>
      <w:r w:rsidRPr="00CC6133">
        <w:rPr>
          <w:rFonts w:ascii="Times New Roman" w:hAnsi="Times New Roman" w:cs="Times New Roman"/>
          <w:color w:val="000000"/>
          <w:sz w:val="20"/>
          <w:szCs w:val="20"/>
        </w:rPr>
        <w:t>, grâce à la protection de son beau-frère, obtint la commande d'une</w:t>
      </w:r>
    </w:p>
    <w:p w:rsidR="00CC6133" w:rsidRPr="00CC6133" w:rsidRDefault="00CC6133" w:rsidP="00CC61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CC6133">
        <w:rPr>
          <w:rFonts w:ascii="Times New Roman" w:hAnsi="Times New Roman" w:cs="Times New Roman"/>
          <w:color w:val="000000"/>
          <w:sz w:val="20"/>
          <w:szCs w:val="20"/>
        </w:rPr>
        <w:t>série</w:t>
      </w:r>
      <w:proofErr w:type="gramEnd"/>
      <w:r w:rsidRPr="00CC6133">
        <w:rPr>
          <w:rFonts w:ascii="Times New Roman" w:hAnsi="Times New Roman" w:cs="Times New Roman"/>
          <w:color w:val="000000"/>
          <w:sz w:val="20"/>
          <w:szCs w:val="20"/>
        </w:rPr>
        <w:t xml:space="preserve"> de cartons de tapisserie pour la manufacture royale ; il allait</w:t>
      </w:r>
    </w:p>
    <w:p w:rsidR="00CC6133" w:rsidRPr="00CC6133" w:rsidRDefault="00CC6133" w:rsidP="00CC61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CC6133">
        <w:rPr>
          <w:rFonts w:ascii="Times New Roman" w:hAnsi="Times New Roman" w:cs="Times New Roman"/>
          <w:color w:val="000000"/>
          <w:sz w:val="20"/>
          <w:szCs w:val="20"/>
        </w:rPr>
        <w:t>en</w:t>
      </w:r>
      <w:proofErr w:type="gramEnd"/>
      <w:r w:rsidRPr="00CC6133">
        <w:rPr>
          <w:rFonts w:ascii="Times New Roman" w:hAnsi="Times New Roman" w:cs="Times New Roman"/>
          <w:color w:val="000000"/>
          <w:sz w:val="20"/>
          <w:szCs w:val="20"/>
        </w:rPr>
        <w:t xml:space="preserve"> réaliser environ soixante-trois, représentant des scènes de genre</w:t>
      </w:r>
    </w:p>
    <w:p w:rsidR="00CC6133" w:rsidRPr="00CC6133" w:rsidRDefault="00CC6133" w:rsidP="00CC61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CC6133">
        <w:rPr>
          <w:rFonts w:ascii="Times New Roman" w:hAnsi="Times New Roman" w:cs="Times New Roman"/>
          <w:color w:val="000000"/>
          <w:sz w:val="20"/>
          <w:szCs w:val="20"/>
        </w:rPr>
        <w:t>et</w:t>
      </w:r>
      <w:proofErr w:type="gramEnd"/>
      <w:r w:rsidRPr="00CC6133">
        <w:rPr>
          <w:rFonts w:ascii="Times New Roman" w:hAnsi="Times New Roman" w:cs="Times New Roman"/>
          <w:color w:val="000000"/>
          <w:sz w:val="20"/>
          <w:szCs w:val="20"/>
        </w:rPr>
        <w:t xml:space="preserve"> particulièrement des divertissements populaires où apparaissent</w:t>
      </w:r>
    </w:p>
    <w:p w:rsidR="00CC6133" w:rsidRPr="00CC6133" w:rsidRDefault="00CC6133" w:rsidP="00CC61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CC6133">
        <w:rPr>
          <w:rFonts w:ascii="Times New Roman" w:hAnsi="Times New Roman" w:cs="Times New Roman"/>
          <w:color w:val="000000"/>
          <w:sz w:val="20"/>
          <w:szCs w:val="20"/>
        </w:rPr>
        <w:t>une</w:t>
      </w:r>
      <w:proofErr w:type="gramEnd"/>
      <w:r w:rsidRPr="00CC6133">
        <w:rPr>
          <w:rFonts w:ascii="Times New Roman" w:hAnsi="Times New Roman" w:cs="Times New Roman"/>
          <w:color w:val="000000"/>
          <w:sz w:val="20"/>
          <w:szCs w:val="20"/>
        </w:rPr>
        <w:t xml:space="preserve"> grâce et une légèreté parfois nuancée d'humour (La Danse sur</w:t>
      </w:r>
    </w:p>
    <w:p w:rsidR="00CC6133" w:rsidRPr="00CC6133" w:rsidRDefault="00CC6133" w:rsidP="00CC61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CC6133">
        <w:rPr>
          <w:rFonts w:ascii="Times New Roman" w:hAnsi="Times New Roman" w:cs="Times New Roman"/>
          <w:color w:val="000000"/>
          <w:sz w:val="20"/>
          <w:szCs w:val="20"/>
        </w:rPr>
        <w:t>les</w:t>
      </w:r>
      <w:proofErr w:type="gramEnd"/>
      <w:r w:rsidRPr="00CC6133">
        <w:rPr>
          <w:rFonts w:ascii="Times New Roman" w:hAnsi="Times New Roman" w:cs="Times New Roman"/>
          <w:color w:val="000000"/>
          <w:sz w:val="20"/>
          <w:szCs w:val="20"/>
        </w:rPr>
        <w:t xml:space="preserve"> bords du Manzanares, 1777 ; L'Ombrelle, 1777 ; La Novillada, 1780 ;</w:t>
      </w:r>
    </w:p>
    <w:p w:rsidR="00CC6133" w:rsidRPr="00CC6133" w:rsidRDefault="00CC6133" w:rsidP="00CC61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val="it-IT"/>
        </w:rPr>
      </w:pPr>
      <w:r w:rsidRPr="00CC6133">
        <w:rPr>
          <w:rFonts w:ascii="Times New Roman" w:hAnsi="Times New Roman" w:cs="Times New Roman"/>
          <w:color w:val="000000"/>
          <w:sz w:val="20"/>
          <w:szCs w:val="20"/>
          <w:lang w:val="it-IT"/>
        </w:rPr>
        <w:t>puis la Gallina Ciega ; La pradera de san Isidro, 1787 ; Le Maçon</w:t>
      </w:r>
    </w:p>
    <w:p w:rsidR="00CC6133" w:rsidRPr="00CC6133" w:rsidRDefault="00CC6133" w:rsidP="00CC61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CC6133">
        <w:rPr>
          <w:rFonts w:ascii="Times New Roman" w:hAnsi="Times New Roman" w:cs="Times New Roman"/>
          <w:color w:val="000000"/>
          <w:sz w:val="20"/>
          <w:szCs w:val="20"/>
        </w:rPr>
        <w:t>blessé</w:t>
      </w:r>
      <w:proofErr w:type="gramEnd"/>
      <w:r w:rsidRPr="00CC6133">
        <w:rPr>
          <w:rFonts w:ascii="Times New Roman" w:hAnsi="Times New Roman" w:cs="Times New Roman"/>
          <w:color w:val="000000"/>
          <w:sz w:val="20"/>
          <w:szCs w:val="20"/>
        </w:rPr>
        <w:t>, 1787). Une fraîcheur identique imprègne les scènes champ</w:t>
      </w:r>
    </w:p>
    <w:p w:rsidR="00CC6133" w:rsidRPr="00CC6133" w:rsidRDefault="00CC6133" w:rsidP="00CC61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CC6133">
        <w:rPr>
          <w:rFonts w:ascii="Times New Roman" w:hAnsi="Times New Roman" w:cs="Times New Roman"/>
          <w:color w:val="000000"/>
          <w:sz w:val="20"/>
          <w:szCs w:val="20"/>
        </w:rPr>
        <w:t>êtres</w:t>
      </w:r>
      <w:proofErr w:type="gramEnd"/>
      <w:r w:rsidRPr="00CC6133">
        <w:rPr>
          <w:rFonts w:ascii="Times New Roman" w:hAnsi="Times New Roman" w:cs="Times New Roman"/>
          <w:color w:val="000000"/>
          <w:sz w:val="20"/>
          <w:szCs w:val="20"/>
        </w:rPr>
        <w:t xml:space="preserve"> destinées à la Alameda de Osuna (L'Escarpolette ; Le Mât de</w:t>
      </w:r>
    </w:p>
    <w:p w:rsidR="00CC6133" w:rsidRPr="00CC6133" w:rsidRDefault="00CC6133" w:rsidP="00CC61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CC6133">
        <w:rPr>
          <w:rFonts w:ascii="Times New Roman" w:hAnsi="Times New Roman" w:cs="Times New Roman"/>
          <w:color w:val="000000"/>
          <w:sz w:val="20"/>
          <w:szCs w:val="20"/>
        </w:rPr>
        <w:t>cocagne</w:t>
      </w:r>
      <w:proofErr w:type="gramEnd"/>
      <w:r w:rsidRPr="00CC6133">
        <w:rPr>
          <w:rFonts w:ascii="Times New Roman" w:hAnsi="Times New Roman" w:cs="Times New Roman"/>
          <w:color w:val="000000"/>
          <w:sz w:val="20"/>
          <w:szCs w:val="20"/>
        </w:rPr>
        <w:t>, 1787). À partir de 1778, Goya grava les tableaux de Vélasquez,</w:t>
      </w:r>
    </w:p>
    <w:p w:rsidR="00CC6133" w:rsidRPr="00CC6133" w:rsidRDefault="00CC6133" w:rsidP="00CC61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CC6133">
        <w:rPr>
          <w:rFonts w:ascii="Times New Roman" w:hAnsi="Times New Roman" w:cs="Times New Roman"/>
          <w:color w:val="000000"/>
          <w:sz w:val="20"/>
          <w:szCs w:val="20"/>
        </w:rPr>
        <w:t>maître</w:t>
      </w:r>
      <w:proofErr w:type="gramEnd"/>
      <w:r w:rsidRPr="00CC6133">
        <w:rPr>
          <w:rFonts w:ascii="Times New Roman" w:hAnsi="Times New Roman" w:cs="Times New Roman"/>
          <w:color w:val="000000"/>
          <w:sz w:val="20"/>
          <w:szCs w:val="20"/>
        </w:rPr>
        <w:t xml:space="preserve"> auquel il vouait une grande admiration et qui influença</w:t>
      </w:r>
    </w:p>
    <w:p w:rsidR="00CC6133" w:rsidRPr="00CC6133" w:rsidRDefault="00CC6133" w:rsidP="00CC61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CC6133">
        <w:rPr>
          <w:rFonts w:ascii="Times New Roman" w:hAnsi="Times New Roman" w:cs="Times New Roman"/>
          <w:color w:val="000000"/>
          <w:sz w:val="20"/>
          <w:szCs w:val="20"/>
        </w:rPr>
        <w:t>sa</w:t>
      </w:r>
      <w:proofErr w:type="gramEnd"/>
      <w:r w:rsidRPr="00CC6133">
        <w:rPr>
          <w:rFonts w:ascii="Times New Roman" w:hAnsi="Times New Roman" w:cs="Times New Roman"/>
          <w:color w:val="000000"/>
          <w:sz w:val="20"/>
          <w:szCs w:val="20"/>
        </w:rPr>
        <w:t xml:space="preserve"> conception du portrait. </w:t>
      </w:r>
      <w:r w:rsidRPr="00CC6133">
        <w:rPr>
          <w:rFonts w:ascii="Times New Roman" w:hAnsi="Times New Roman" w:cs="Times New Roman"/>
          <w:color w:val="B3004D"/>
          <w:sz w:val="20"/>
          <w:szCs w:val="20"/>
        </w:rPr>
        <w:t xml:space="preserve">. Une carrière officielle </w:t>
      </w:r>
      <w:r w:rsidRPr="00CC6133">
        <w:rPr>
          <w:rFonts w:ascii="Times New Roman" w:hAnsi="Times New Roman" w:cs="Times New Roman"/>
          <w:color w:val="000000"/>
          <w:sz w:val="20"/>
          <w:szCs w:val="20"/>
        </w:rPr>
        <w:t>Élu à l'Académie en</w:t>
      </w:r>
    </w:p>
    <w:p w:rsidR="00CC6133" w:rsidRPr="00CC6133" w:rsidRDefault="00CC6133" w:rsidP="00CC61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CC6133">
        <w:rPr>
          <w:rFonts w:ascii="Times New Roman" w:hAnsi="Times New Roman" w:cs="Times New Roman"/>
          <w:color w:val="000000"/>
          <w:sz w:val="20"/>
          <w:szCs w:val="20"/>
        </w:rPr>
        <w:t>1780, il entreprit alors une brillante carrière officielle. Témoignant</w:t>
      </w:r>
    </w:p>
    <w:p w:rsidR="00CC6133" w:rsidRPr="00CC6133" w:rsidRDefault="00CC6133" w:rsidP="00CC61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CC6133">
        <w:rPr>
          <w:rFonts w:ascii="Times New Roman" w:hAnsi="Times New Roman" w:cs="Times New Roman"/>
          <w:color w:val="000000"/>
          <w:sz w:val="20"/>
          <w:szCs w:val="20"/>
        </w:rPr>
        <w:t>dans</w:t>
      </w:r>
      <w:proofErr w:type="gramEnd"/>
      <w:r w:rsidRPr="00CC6133">
        <w:rPr>
          <w:rFonts w:ascii="Times New Roman" w:hAnsi="Times New Roman" w:cs="Times New Roman"/>
          <w:color w:val="000000"/>
          <w:sz w:val="20"/>
          <w:szCs w:val="20"/>
        </w:rPr>
        <w:t xml:space="preserve"> le genre du portrait d'une rare maîtrise, il saisissait avec une</w:t>
      </w:r>
    </w:p>
    <w:p w:rsidR="00CC6133" w:rsidRPr="00CC6133" w:rsidRDefault="00CC6133" w:rsidP="00CC61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CC6133">
        <w:rPr>
          <w:rFonts w:ascii="Times New Roman" w:hAnsi="Times New Roman" w:cs="Times New Roman"/>
          <w:color w:val="000000"/>
          <w:sz w:val="20"/>
          <w:szCs w:val="20"/>
        </w:rPr>
        <w:t>acuité</w:t>
      </w:r>
      <w:proofErr w:type="gramEnd"/>
      <w:r w:rsidRPr="00CC6133">
        <w:rPr>
          <w:rFonts w:ascii="Times New Roman" w:hAnsi="Times New Roman" w:cs="Times New Roman"/>
          <w:color w:val="000000"/>
          <w:sz w:val="20"/>
          <w:szCs w:val="20"/>
        </w:rPr>
        <w:t xml:space="preserve"> particulière le caractère de chaque individu, sachant se</w:t>
      </w:r>
    </w:p>
    <w:p w:rsidR="00CC6133" w:rsidRPr="00CC6133" w:rsidRDefault="00CC6133" w:rsidP="00CC61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CC6133">
        <w:rPr>
          <w:rFonts w:ascii="Times New Roman" w:hAnsi="Times New Roman" w:cs="Times New Roman"/>
          <w:color w:val="000000"/>
          <w:sz w:val="20"/>
          <w:szCs w:val="20"/>
        </w:rPr>
        <w:t>montrer</w:t>
      </w:r>
      <w:proofErr w:type="gramEnd"/>
      <w:r w:rsidRPr="00CC6133">
        <w:rPr>
          <w:rFonts w:ascii="Times New Roman" w:hAnsi="Times New Roman" w:cs="Times New Roman"/>
          <w:color w:val="000000"/>
          <w:sz w:val="20"/>
          <w:szCs w:val="20"/>
        </w:rPr>
        <w:t xml:space="preserve"> un analyste lucide (Portrait de Floridablanca, 1783), souvent</w:t>
      </w:r>
    </w:p>
    <w:p w:rsidR="00CC6133" w:rsidRPr="00CC6133" w:rsidRDefault="00CC6133" w:rsidP="00CC61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CC6133">
        <w:rPr>
          <w:rFonts w:ascii="Times New Roman" w:hAnsi="Times New Roman" w:cs="Times New Roman"/>
          <w:color w:val="000000"/>
          <w:sz w:val="20"/>
          <w:szCs w:val="20"/>
        </w:rPr>
        <w:t>impitoyable</w:t>
      </w:r>
      <w:proofErr w:type="gramEnd"/>
      <w:r w:rsidRPr="00CC6133">
        <w:rPr>
          <w:rFonts w:ascii="Times New Roman" w:hAnsi="Times New Roman" w:cs="Times New Roman"/>
          <w:color w:val="000000"/>
          <w:sz w:val="20"/>
          <w:szCs w:val="20"/>
        </w:rPr>
        <w:t>, notamment dans ses portraits royaux réalisés après</w:t>
      </w:r>
    </w:p>
    <w:p w:rsidR="00CC6133" w:rsidRPr="00CC6133" w:rsidRDefault="00CC6133" w:rsidP="00CC61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CC6133">
        <w:rPr>
          <w:rFonts w:ascii="Times New Roman" w:hAnsi="Times New Roman" w:cs="Times New Roman"/>
          <w:color w:val="000000"/>
          <w:sz w:val="20"/>
          <w:szCs w:val="20"/>
        </w:rPr>
        <w:t>l'avènement</w:t>
      </w:r>
      <w:proofErr w:type="gramEnd"/>
      <w:r w:rsidRPr="00CC6133">
        <w:rPr>
          <w:rFonts w:ascii="Times New Roman" w:hAnsi="Times New Roman" w:cs="Times New Roman"/>
          <w:color w:val="000000"/>
          <w:sz w:val="20"/>
          <w:szCs w:val="20"/>
        </w:rPr>
        <w:t xml:space="preserve"> de Charles IV et de Marie-Louise, époque où il avait</w:t>
      </w:r>
    </w:p>
    <w:p w:rsidR="00CC6133" w:rsidRPr="00CC6133" w:rsidRDefault="00CC6133" w:rsidP="00CC61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CC6133">
        <w:rPr>
          <w:rFonts w:ascii="Times New Roman" w:hAnsi="Times New Roman" w:cs="Times New Roman"/>
          <w:color w:val="000000"/>
          <w:sz w:val="20"/>
          <w:szCs w:val="20"/>
        </w:rPr>
        <w:t>obtenu</w:t>
      </w:r>
      <w:proofErr w:type="gramEnd"/>
      <w:r w:rsidRPr="00CC6133">
        <w:rPr>
          <w:rFonts w:ascii="Times New Roman" w:hAnsi="Times New Roman" w:cs="Times New Roman"/>
          <w:color w:val="000000"/>
          <w:sz w:val="20"/>
          <w:szCs w:val="20"/>
        </w:rPr>
        <w:t xml:space="preserve"> la charge de peintre de la chambre du roi (1788). Il révéla</w:t>
      </w:r>
    </w:p>
    <w:p w:rsidR="00CC6133" w:rsidRPr="00CC6133" w:rsidRDefault="00CC6133" w:rsidP="00CC61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CC6133">
        <w:rPr>
          <w:rFonts w:ascii="Times New Roman" w:hAnsi="Times New Roman" w:cs="Times New Roman"/>
          <w:color w:val="000000"/>
          <w:sz w:val="20"/>
          <w:szCs w:val="20"/>
        </w:rPr>
        <w:t>dans</w:t>
      </w:r>
      <w:proofErr w:type="gramEnd"/>
      <w:r w:rsidRPr="00CC6133">
        <w:rPr>
          <w:rFonts w:ascii="Times New Roman" w:hAnsi="Times New Roman" w:cs="Times New Roman"/>
          <w:color w:val="000000"/>
          <w:sz w:val="20"/>
          <w:szCs w:val="20"/>
        </w:rPr>
        <w:t xml:space="preserve"> ses portraits féminins et ses portraits d'enfants une sensibilité</w:t>
      </w:r>
    </w:p>
    <w:p w:rsidR="00CC6133" w:rsidRPr="00CC6133" w:rsidRDefault="00CC6133" w:rsidP="00CC61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CC6133">
        <w:rPr>
          <w:rFonts w:ascii="Times New Roman" w:hAnsi="Times New Roman" w:cs="Times New Roman"/>
          <w:color w:val="000000"/>
          <w:sz w:val="20"/>
          <w:szCs w:val="20"/>
        </w:rPr>
        <w:t>délicate</w:t>
      </w:r>
      <w:proofErr w:type="gramEnd"/>
      <w:r w:rsidRPr="00CC6133">
        <w:rPr>
          <w:rFonts w:ascii="Times New Roman" w:hAnsi="Times New Roman" w:cs="Times New Roman"/>
          <w:color w:val="000000"/>
          <w:sz w:val="20"/>
          <w:szCs w:val="20"/>
        </w:rPr>
        <w:t xml:space="preserve"> (Maria Teresa de </w:t>
      </w:r>
      <w:proofErr w:type="spellStart"/>
      <w:r w:rsidRPr="00CC6133">
        <w:rPr>
          <w:rFonts w:ascii="Times New Roman" w:hAnsi="Times New Roman" w:cs="Times New Roman"/>
          <w:color w:val="000000"/>
          <w:sz w:val="20"/>
          <w:szCs w:val="20"/>
        </w:rPr>
        <w:t>Borbón</w:t>
      </w:r>
      <w:proofErr w:type="spellEnd"/>
      <w:r w:rsidRPr="00CC6133">
        <w:rPr>
          <w:rFonts w:ascii="Times New Roman" w:hAnsi="Times New Roman" w:cs="Times New Roman"/>
          <w:color w:val="000000"/>
          <w:sz w:val="20"/>
          <w:szCs w:val="20"/>
        </w:rPr>
        <w:t xml:space="preserve"> y </w:t>
      </w:r>
      <w:proofErr w:type="spellStart"/>
      <w:r w:rsidRPr="00CC6133">
        <w:rPr>
          <w:rFonts w:ascii="Times New Roman" w:hAnsi="Times New Roman" w:cs="Times New Roman"/>
          <w:color w:val="000000"/>
          <w:sz w:val="20"/>
          <w:szCs w:val="20"/>
        </w:rPr>
        <w:t>Vallabriga</w:t>
      </w:r>
      <w:proofErr w:type="spellEnd"/>
      <w:r w:rsidRPr="00CC6133">
        <w:rPr>
          <w:rFonts w:ascii="Times New Roman" w:hAnsi="Times New Roman" w:cs="Times New Roman"/>
          <w:color w:val="000000"/>
          <w:sz w:val="20"/>
          <w:szCs w:val="20"/>
        </w:rPr>
        <w:t>, 1783 ; La Marquise de</w:t>
      </w:r>
    </w:p>
    <w:p w:rsidR="00CC6133" w:rsidRPr="00CC6133" w:rsidRDefault="00CC6133" w:rsidP="00CC61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spellStart"/>
      <w:r w:rsidRPr="00CC6133">
        <w:rPr>
          <w:rFonts w:ascii="Times New Roman" w:hAnsi="Times New Roman" w:cs="Times New Roman"/>
          <w:color w:val="000000"/>
          <w:sz w:val="20"/>
          <w:szCs w:val="20"/>
        </w:rPr>
        <w:t>Pontejos</w:t>
      </w:r>
      <w:proofErr w:type="spellEnd"/>
      <w:r w:rsidRPr="00CC6133">
        <w:rPr>
          <w:rFonts w:ascii="Times New Roman" w:hAnsi="Times New Roman" w:cs="Times New Roman"/>
          <w:color w:val="000000"/>
          <w:sz w:val="20"/>
          <w:szCs w:val="20"/>
        </w:rPr>
        <w:t xml:space="preserve">, 1786 ; La Duchesse d'Osuna, Manuel </w:t>
      </w:r>
      <w:proofErr w:type="spellStart"/>
      <w:r w:rsidRPr="00CC6133">
        <w:rPr>
          <w:rFonts w:ascii="Times New Roman" w:hAnsi="Times New Roman" w:cs="Times New Roman"/>
          <w:color w:val="000000"/>
          <w:sz w:val="20"/>
          <w:szCs w:val="20"/>
        </w:rPr>
        <w:t>Osorio</w:t>
      </w:r>
      <w:proofErr w:type="spellEnd"/>
      <w:r w:rsidRPr="00CC6133">
        <w:rPr>
          <w:rFonts w:ascii="Times New Roman" w:hAnsi="Times New Roman" w:cs="Times New Roman"/>
          <w:color w:val="000000"/>
          <w:sz w:val="20"/>
          <w:szCs w:val="20"/>
        </w:rPr>
        <w:t>, 1788), et, tout</w:t>
      </w:r>
    </w:p>
    <w:p w:rsidR="00CC6133" w:rsidRPr="00CC6133" w:rsidRDefault="00CC6133" w:rsidP="00CC61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CC6133">
        <w:rPr>
          <w:rFonts w:ascii="Times New Roman" w:hAnsi="Times New Roman" w:cs="Times New Roman"/>
          <w:color w:val="000000"/>
          <w:sz w:val="20"/>
          <w:szCs w:val="20"/>
        </w:rPr>
        <w:t>en</w:t>
      </w:r>
      <w:proofErr w:type="gramEnd"/>
      <w:r w:rsidRPr="00CC6133">
        <w:rPr>
          <w:rFonts w:ascii="Times New Roman" w:hAnsi="Times New Roman" w:cs="Times New Roman"/>
          <w:color w:val="000000"/>
          <w:sz w:val="20"/>
          <w:szCs w:val="20"/>
        </w:rPr>
        <w:t xml:space="preserve"> utilisant une facture de plus en plus libre et désinvolte, il conserva</w:t>
      </w:r>
    </w:p>
    <w:p w:rsidR="00CC6133" w:rsidRPr="00CC6133" w:rsidRDefault="00CC6133" w:rsidP="00CC61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CC6133">
        <w:rPr>
          <w:rFonts w:ascii="Times New Roman" w:hAnsi="Times New Roman" w:cs="Times New Roman"/>
          <w:color w:val="000000"/>
          <w:sz w:val="20"/>
          <w:szCs w:val="20"/>
        </w:rPr>
        <w:t>une</w:t>
      </w:r>
      <w:proofErr w:type="gramEnd"/>
      <w:r w:rsidRPr="00CC6133">
        <w:rPr>
          <w:rFonts w:ascii="Times New Roman" w:hAnsi="Times New Roman" w:cs="Times New Roman"/>
          <w:color w:val="000000"/>
          <w:sz w:val="20"/>
          <w:szCs w:val="20"/>
        </w:rPr>
        <w:t xml:space="preserve"> palette aux nuances délicates (Jovellanos, 1798 ; La Comtesse</w:t>
      </w:r>
    </w:p>
    <w:p w:rsidR="00CC6133" w:rsidRPr="00CC6133" w:rsidRDefault="00CC6133" w:rsidP="00CC61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spellStart"/>
      <w:r w:rsidRPr="00CC6133">
        <w:rPr>
          <w:rFonts w:ascii="Times New Roman" w:hAnsi="Times New Roman" w:cs="Times New Roman"/>
          <w:color w:val="000000"/>
          <w:sz w:val="20"/>
          <w:szCs w:val="20"/>
        </w:rPr>
        <w:t>Chinchón</w:t>
      </w:r>
      <w:proofErr w:type="spellEnd"/>
      <w:r w:rsidRPr="00CC6133">
        <w:rPr>
          <w:rFonts w:ascii="Times New Roman" w:hAnsi="Times New Roman" w:cs="Times New Roman"/>
          <w:color w:val="000000"/>
          <w:sz w:val="20"/>
          <w:szCs w:val="20"/>
        </w:rPr>
        <w:t xml:space="preserve">, 1800 ; Doña Isabel Carlos de </w:t>
      </w:r>
      <w:proofErr w:type="spellStart"/>
      <w:r w:rsidRPr="00CC6133">
        <w:rPr>
          <w:rFonts w:ascii="Times New Roman" w:hAnsi="Times New Roman" w:cs="Times New Roman"/>
          <w:color w:val="000000"/>
          <w:sz w:val="20"/>
          <w:szCs w:val="20"/>
        </w:rPr>
        <w:t>Porcel</w:t>
      </w:r>
      <w:proofErr w:type="spellEnd"/>
      <w:r w:rsidRPr="00CC6133">
        <w:rPr>
          <w:rFonts w:ascii="Times New Roman" w:hAnsi="Times New Roman" w:cs="Times New Roman"/>
          <w:color w:val="000000"/>
          <w:sz w:val="20"/>
          <w:szCs w:val="20"/>
        </w:rPr>
        <w:t>, 1806). Il avait dès</w:t>
      </w:r>
    </w:p>
    <w:p w:rsidR="00CC6133" w:rsidRPr="00CC6133" w:rsidRDefault="00CC6133" w:rsidP="00CC61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CC6133">
        <w:rPr>
          <w:rFonts w:ascii="Times New Roman" w:hAnsi="Times New Roman" w:cs="Times New Roman"/>
          <w:color w:val="000000"/>
          <w:sz w:val="20"/>
          <w:szCs w:val="20"/>
        </w:rPr>
        <w:t>1780-1782 affirmé l'indépendance de son tempérament à l'occasion</w:t>
      </w:r>
    </w:p>
    <w:p w:rsidR="00CC6133" w:rsidRPr="00CC6133" w:rsidRDefault="00CC6133" w:rsidP="00CC61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CC6133">
        <w:rPr>
          <w:rFonts w:ascii="Times New Roman" w:hAnsi="Times New Roman" w:cs="Times New Roman"/>
          <w:color w:val="000000"/>
          <w:sz w:val="20"/>
          <w:szCs w:val="20"/>
        </w:rPr>
        <w:t>de</w:t>
      </w:r>
      <w:proofErr w:type="gramEnd"/>
      <w:r w:rsidRPr="00CC6133">
        <w:rPr>
          <w:rFonts w:ascii="Times New Roman" w:hAnsi="Times New Roman" w:cs="Times New Roman"/>
          <w:color w:val="000000"/>
          <w:sz w:val="20"/>
          <w:szCs w:val="20"/>
        </w:rPr>
        <w:t xml:space="preserve"> l'exécution des fresques de Nuestra Señora </w:t>
      </w:r>
      <w:proofErr w:type="spellStart"/>
      <w:r w:rsidRPr="00CC6133">
        <w:rPr>
          <w:rFonts w:ascii="Times New Roman" w:hAnsi="Times New Roman" w:cs="Times New Roman"/>
          <w:color w:val="000000"/>
          <w:sz w:val="20"/>
          <w:szCs w:val="20"/>
        </w:rPr>
        <w:t>del</w:t>
      </w:r>
      <w:proofErr w:type="spellEnd"/>
      <w:r w:rsidRPr="00CC6133">
        <w:rPr>
          <w:rFonts w:ascii="Times New Roman" w:hAnsi="Times New Roman" w:cs="Times New Roman"/>
          <w:color w:val="000000"/>
          <w:sz w:val="20"/>
          <w:szCs w:val="20"/>
        </w:rPr>
        <w:t xml:space="preserve"> Pilar à Saragosse,</w:t>
      </w:r>
    </w:p>
    <w:p w:rsidR="00CC6133" w:rsidRPr="00CC6133" w:rsidRDefault="00CC6133" w:rsidP="00CC61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CC6133">
        <w:rPr>
          <w:rFonts w:ascii="Times New Roman" w:hAnsi="Times New Roman" w:cs="Times New Roman"/>
          <w:color w:val="000000"/>
          <w:sz w:val="20"/>
          <w:szCs w:val="20"/>
        </w:rPr>
        <w:t>entrant</w:t>
      </w:r>
      <w:proofErr w:type="gramEnd"/>
      <w:r w:rsidRPr="00CC6133">
        <w:rPr>
          <w:rFonts w:ascii="Times New Roman" w:hAnsi="Times New Roman" w:cs="Times New Roman"/>
          <w:color w:val="000000"/>
          <w:sz w:val="20"/>
          <w:szCs w:val="20"/>
        </w:rPr>
        <w:t xml:space="preserve"> en conflit avec son beau-frère qui lui reprochait sa négligence</w:t>
      </w:r>
    </w:p>
    <w:p w:rsidR="00CC6133" w:rsidRPr="00CC6133" w:rsidRDefault="00CC6133" w:rsidP="00CC61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CC6133">
        <w:rPr>
          <w:rFonts w:ascii="Times New Roman" w:hAnsi="Times New Roman" w:cs="Times New Roman"/>
          <w:color w:val="000000"/>
          <w:sz w:val="20"/>
          <w:szCs w:val="20"/>
        </w:rPr>
        <w:t>et</w:t>
      </w:r>
      <w:proofErr w:type="gramEnd"/>
      <w:r w:rsidRPr="00CC6133">
        <w:rPr>
          <w:rFonts w:ascii="Times New Roman" w:hAnsi="Times New Roman" w:cs="Times New Roman"/>
          <w:color w:val="000000"/>
          <w:sz w:val="20"/>
          <w:szCs w:val="20"/>
        </w:rPr>
        <w:t xml:space="preserve"> son incorrection. La fréquentation des milieux libéraux et</w:t>
      </w:r>
    </w:p>
    <w:p w:rsidR="00CC6133" w:rsidRPr="00CC6133" w:rsidRDefault="00CC6133" w:rsidP="00CC61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B3004D"/>
          <w:sz w:val="20"/>
          <w:szCs w:val="20"/>
        </w:rPr>
      </w:pPr>
      <w:proofErr w:type="gramStart"/>
      <w:r w:rsidRPr="00CC6133">
        <w:rPr>
          <w:rFonts w:ascii="Times New Roman" w:hAnsi="Times New Roman" w:cs="Times New Roman"/>
          <w:color w:val="000000"/>
          <w:sz w:val="20"/>
          <w:szCs w:val="20"/>
        </w:rPr>
        <w:t>intellectuels</w:t>
      </w:r>
      <w:proofErr w:type="gramEnd"/>
      <w:r w:rsidRPr="00CC6133">
        <w:rPr>
          <w:rFonts w:ascii="Times New Roman" w:hAnsi="Times New Roman" w:cs="Times New Roman"/>
          <w:color w:val="000000"/>
          <w:sz w:val="20"/>
          <w:szCs w:val="20"/>
        </w:rPr>
        <w:t xml:space="preserve"> élargit l'ordre de ses préoccupations. </w:t>
      </w:r>
      <w:r w:rsidRPr="00CC6133">
        <w:rPr>
          <w:rFonts w:ascii="Times New Roman" w:hAnsi="Times New Roman" w:cs="Times New Roman"/>
          <w:color w:val="B3004D"/>
          <w:sz w:val="20"/>
          <w:szCs w:val="20"/>
        </w:rPr>
        <w:t>. Un regard féroce,</w:t>
      </w:r>
    </w:p>
    <w:p w:rsidR="00CC6133" w:rsidRPr="00CC6133" w:rsidRDefault="00CC6133" w:rsidP="00CC61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CC6133">
        <w:rPr>
          <w:rFonts w:ascii="Times New Roman" w:hAnsi="Times New Roman" w:cs="Times New Roman"/>
          <w:color w:val="B3004D"/>
          <w:sz w:val="20"/>
          <w:szCs w:val="20"/>
        </w:rPr>
        <w:t>un</w:t>
      </w:r>
      <w:proofErr w:type="gramEnd"/>
      <w:r w:rsidRPr="00CC6133">
        <w:rPr>
          <w:rFonts w:ascii="Times New Roman" w:hAnsi="Times New Roman" w:cs="Times New Roman"/>
          <w:color w:val="B3004D"/>
          <w:sz w:val="20"/>
          <w:szCs w:val="20"/>
        </w:rPr>
        <w:t xml:space="preserve"> style brutal </w:t>
      </w:r>
      <w:r w:rsidRPr="00CC6133">
        <w:rPr>
          <w:rFonts w:ascii="Times New Roman" w:hAnsi="Times New Roman" w:cs="Times New Roman"/>
          <w:color w:val="000000"/>
          <w:sz w:val="20"/>
          <w:szCs w:val="20"/>
        </w:rPr>
        <w:t>À la suite d'une grave maladie en 1792-1793, il fut frappé</w:t>
      </w:r>
    </w:p>
    <w:p w:rsidR="00CC6133" w:rsidRPr="00CC6133" w:rsidRDefault="00CC6133" w:rsidP="00CC61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CC6133">
        <w:rPr>
          <w:rFonts w:ascii="Times New Roman" w:hAnsi="Times New Roman" w:cs="Times New Roman"/>
          <w:color w:val="000000"/>
          <w:sz w:val="20"/>
          <w:szCs w:val="20"/>
        </w:rPr>
        <w:t>de</w:t>
      </w:r>
      <w:proofErr w:type="gramEnd"/>
      <w:r w:rsidRPr="00CC6133">
        <w:rPr>
          <w:rFonts w:ascii="Times New Roman" w:hAnsi="Times New Roman" w:cs="Times New Roman"/>
          <w:color w:val="000000"/>
          <w:sz w:val="20"/>
          <w:szCs w:val="20"/>
        </w:rPr>
        <w:t xml:space="preserve"> surdité et se trouva en proie à une crise profonde. Son inspiration</w:t>
      </w:r>
    </w:p>
    <w:p w:rsidR="00CC6133" w:rsidRPr="00CC6133" w:rsidRDefault="00CC6133" w:rsidP="00CC61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CC6133">
        <w:rPr>
          <w:rFonts w:ascii="Times New Roman" w:hAnsi="Times New Roman" w:cs="Times New Roman"/>
          <w:color w:val="000000"/>
          <w:sz w:val="20"/>
          <w:szCs w:val="20"/>
        </w:rPr>
        <w:t>prit</w:t>
      </w:r>
      <w:proofErr w:type="gramEnd"/>
      <w:r w:rsidRPr="00CC6133">
        <w:rPr>
          <w:rFonts w:ascii="Times New Roman" w:hAnsi="Times New Roman" w:cs="Times New Roman"/>
          <w:color w:val="000000"/>
          <w:sz w:val="20"/>
          <w:szCs w:val="20"/>
        </w:rPr>
        <w:t xml:space="preserve"> un tour plus sombre et violent, et sa facture devint très audacieuse</w:t>
      </w:r>
    </w:p>
    <w:p w:rsidR="00CC6133" w:rsidRPr="00CC6133" w:rsidRDefault="00CC6133" w:rsidP="00CC61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CC6133">
        <w:rPr>
          <w:rFonts w:ascii="Times New Roman" w:hAnsi="Times New Roman" w:cs="Times New Roman"/>
          <w:color w:val="000000"/>
          <w:sz w:val="20"/>
          <w:szCs w:val="20"/>
        </w:rPr>
        <w:t>et</w:t>
      </w:r>
      <w:proofErr w:type="gramEnd"/>
      <w:r w:rsidRPr="00CC6133">
        <w:rPr>
          <w:rFonts w:ascii="Times New Roman" w:hAnsi="Times New Roman" w:cs="Times New Roman"/>
          <w:color w:val="000000"/>
          <w:sz w:val="20"/>
          <w:szCs w:val="20"/>
        </w:rPr>
        <w:t xml:space="preserve"> expressive (Le Préau des fous ; L'Enterrement de la </w:t>
      </w:r>
      <w:proofErr w:type="spellStart"/>
      <w:r w:rsidRPr="00CC6133">
        <w:rPr>
          <w:rFonts w:ascii="Times New Roman" w:hAnsi="Times New Roman" w:cs="Times New Roman"/>
          <w:color w:val="000000"/>
          <w:sz w:val="20"/>
          <w:szCs w:val="20"/>
        </w:rPr>
        <w:t>Sar-dine</w:t>
      </w:r>
      <w:proofErr w:type="spellEnd"/>
      <w:r w:rsidRPr="00CC6133">
        <w:rPr>
          <w:rFonts w:ascii="Times New Roman" w:hAnsi="Times New Roman" w:cs="Times New Roman"/>
          <w:color w:val="000000"/>
          <w:sz w:val="20"/>
          <w:szCs w:val="20"/>
        </w:rPr>
        <w:t xml:space="preserve">). </w:t>
      </w:r>
    </w:p>
    <w:p w:rsidR="00CC6133" w:rsidRPr="00CC6133" w:rsidRDefault="00CC6133" w:rsidP="00CC61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CC6133">
        <w:rPr>
          <w:rFonts w:ascii="Times New Roman" w:hAnsi="Times New Roman" w:cs="Times New Roman"/>
          <w:color w:val="000000"/>
          <w:sz w:val="20"/>
          <w:szCs w:val="20"/>
        </w:rPr>
        <w:t>Le sens de la critique sociale (Le Tribunal de l'Inquisition) s'y</w:t>
      </w:r>
    </w:p>
    <w:p w:rsidR="00CC6133" w:rsidRPr="00CC6133" w:rsidRDefault="00CC6133" w:rsidP="00CC61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CC6133">
        <w:rPr>
          <w:rFonts w:ascii="Times New Roman" w:hAnsi="Times New Roman" w:cs="Times New Roman"/>
          <w:color w:val="000000"/>
          <w:sz w:val="20"/>
          <w:szCs w:val="20"/>
        </w:rPr>
        <w:t>fait</w:t>
      </w:r>
      <w:proofErr w:type="gramEnd"/>
      <w:r w:rsidRPr="00CC6133">
        <w:rPr>
          <w:rFonts w:ascii="Times New Roman" w:hAnsi="Times New Roman" w:cs="Times New Roman"/>
          <w:color w:val="000000"/>
          <w:sz w:val="20"/>
          <w:szCs w:val="20"/>
        </w:rPr>
        <w:t xml:space="preserve"> jour. Durant un séjour en Andalousie auprès de la duchesse</w:t>
      </w:r>
    </w:p>
    <w:p w:rsidR="00CC6133" w:rsidRPr="00CC6133" w:rsidRDefault="00CC6133" w:rsidP="00CC61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CC6133">
        <w:rPr>
          <w:rFonts w:ascii="Times New Roman" w:hAnsi="Times New Roman" w:cs="Times New Roman"/>
          <w:color w:val="000000"/>
          <w:sz w:val="20"/>
          <w:szCs w:val="20"/>
        </w:rPr>
        <w:t>d'Albe</w:t>
      </w:r>
      <w:proofErr w:type="gramEnd"/>
      <w:r w:rsidRPr="00CC6133">
        <w:rPr>
          <w:rFonts w:ascii="Times New Roman" w:hAnsi="Times New Roman" w:cs="Times New Roman"/>
          <w:color w:val="000000"/>
          <w:sz w:val="20"/>
          <w:szCs w:val="20"/>
        </w:rPr>
        <w:t>, il entreprit une série de croquis qui allait aboutir à la suite</w:t>
      </w:r>
    </w:p>
    <w:p w:rsidR="00CC6133" w:rsidRPr="00CC6133" w:rsidRDefault="00CC6133" w:rsidP="00CC61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CC6133">
        <w:rPr>
          <w:rFonts w:ascii="Times New Roman" w:hAnsi="Times New Roman" w:cs="Times New Roman"/>
          <w:color w:val="000000"/>
          <w:sz w:val="20"/>
          <w:szCs w:val="20"/>
        </w:rPr>
        <w:t>gravée</w:t>
      </w:r>
      <w:proofErr w:type="gramEnd"/>
      <w:r w:rsidRPr="00CC6133">
        <w:rPr>
          <w:rFonts w:ascii="Times New Roman" w:hAnsi="Times New Roman" w:cs="Times New Roman"/>
          <w:color w:val="000000"/>
          <w:sz w:val="20"/>
          <w:szCs w:val="20"/>
        </w:rPr>
        <w:t xml:space="preserve"> des Caprices* dans laquelle il attaque la superstition, la</w:t>
      </w:r>
    </w:p>
    <w:p w:rsidR="00CC6133" w:rsidRPr="00CC6133" w:rsidRDefault="00CC6133" w:rsidP="00CC61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CC6133">
        <w:rPr>
          <w:rFonts w:ascii="Times New Roman" w:hAnsi="Times New Roman" w:cs="Times New Roman"/>
          <w:color w:val="000000"/>
          <w:sz w:val="20"/>
          <w:szCs w:val="20"/>
        </w:rPr>
        <w:t>bêtise</w:t>
      </w:r>
      <w:proofErr w:type="gramEnd"/>
      <w:r w:rsidRPr="00CC6133">
        <w:rPr>
          <w:rFonts w:ascii="Times New Roman" w:hAnsi="Times New Roman" w:cs="Times New Roman"/>
          <w:color w:val="000000"/>
          <w:sz w:val="20"/>
          <w:szCs w:val="20"/>
        </w:rPr>
        <w:t>, les vices, et fait une large place aux scènes fantastiques,</w:t>
      </w:r>
    </w:p>
    <w:p w:rsidR="00CC6133" w:rsidRPr="00CC6133" w:rsidRDefault="00CC6133" w:rsidP="00CC61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CC6133">
        <w:rPr>
          <w:rFonts w:ascii="Times New Roman" w:hAnsi="Times New Roman" w:cs="Times New Roman"/>
          <w:color w:val="000000"/>
          <w:sz w:val="20"/>
          <w:szCs w:val="20"/>
        </w:rPr>
        <w:t>décrivant</w:t>
      </w:r>
      <w:proofErr w:type="gramEnd"/>
      <w:r w:rsidRPr="00CC6133">
        <w:rPr>
          <w:rFonts w:ascii="Times New Roman" w:hAnsi="Times New Roman" w:cs="Times New Roman"/>
          <w:color w:val="000000"/>
          <w:sz w:val="20"/>
          <w:szCs w:val="20"/>
        </w:rPr>
        <w:t xml:space="preserve"> avec complaisance des scènes de sorcellerie traitées avec</w:t>
      </w:r>
    </w:p>
    <w:p w:rsidR="00CC6133" w:rsidRPr="00CC6133" w:rsidRDefault="00CC6133" w:rsidP="00CC61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CC6133">
        <w:rPr>
          <w:rFonts w:ascii="Times New Roman" w:hAnsi="Times New Roman" w:cs="Times New Roman"/>
          <w:color w:val="000000"/>
          <w:sz w:val="20"/>
          <w:szCs w:val="20"/>
        </w:rPr>
        <w:t>des</w:t>
      </w:r>
      <w:proofErr w:type="gramEnd"/>
      <w:r w:rsidRPr="00CC6133">
        <w:rPr>
          <w:rFonts w:ascii="Times New Roman" w:hAnsi="Times New Roman" w:cs="Times New Roman"/>
          <w:color w:val="000000"/>
          <w:sz w:val="20"/>
          <w:szCs w:val="20"/>
        </w:rPr>
        <w:t xml:space="preserve"> mises en page originales et des raccourcis audacieux (ces</w:t>
      </w:r>
    </w:p>
    <w:p w:rsidR="00CC6133" w:rsidRPr="00CC6133" w:rsidRDefault="00CC6133" w:rsidP="00CC61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CC6133">
        <w:rPr>
          <w:rFonts w:ascii="Times New Roman" w:hAnsi="Times New Roman" w:cs="Times New Roman"/>
          <w:color w:val="000000"/>
          <w:sz w:val="20"/>
          <w:szCs w:val="20"/>
        </w:rPr>
        <w:t>planches</w:t>
      </w:r>
      <w:proofErr w:type="gramEnd"/>
      <w:r w:rsidRPr="00CC6133">
        <w:rPr>
          <w:rFonts w:ascii="Times New Roman" w:hAnsi="Times New Roman" w:cs="Times New Roman"/>
          <w:color w:val="000000"/>
          <w:sz w:val="20"/>
          <w:szCs w:val="20"/>
        </w:rPr>
        <w:t>, publiées en 1799, furent retirées de la vente par peur de</w:t>
      </w:r>
    </w:p>
    <w:p w:rsidR="00CC6133" w:rsidRPr="00CC6133" w:rsidRDefault="00CC6133" w:rsidP="00CC61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CC6133">
        <w:rPr>
          <w:rFonts w:ascii="Times New Roman" w:hAnsi="Times New Roman" w:cs="Times New Roman"/>
          <w:color w:val="000000"/>
          <w:sz w:val="20"/>
          <w:szCs w:val="20"/>
        </w:rPr>
        <w:t>l'Inquisition</w:t>
      </w:r>
      <w:proofErr w:type="gramEnd"/>
      <w:r w:rsidRPr="00CC6133">
        <w:rPr>
          <w:rFonts w:ascii="Times New Roman" w:hAnsi="Times New Roman" w:cs="Times New Roman"/>
          <w:color w:val="000000"/>
          <w:sz w:val="20"/>
          <w:szCs w:val="20"/>
        </w:rPr>
        <w:t>). En 1797-1798, il avait aussi réalisé les fresques de San</w:t>
      </w:r>
    </w:p>
    <w:p w:rsidR="00CC6133" w:rsidRPr="00CC6133" w:rsidRDefault="00CC6133" w:rsidP="00CC61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CC6133">
        <w:rPr>
          <w:rFonts w:ascii="Times New Roman" w:hAnsi="Times New Roman" w:cs="Times New Roman"/>
          <w:color w:val="000000"/>
          <w:sz w:val="20"/>
          <w:szCs w:val="20"/>
        </w:rPr>
        <w:t>Antonio de la Florida près de Madrid, prétexte à un rassemblement</w:t>
      </w:r>
    </w:p>
    <w:p w:rsidR="00CC6133" w:rsidRPr="00CC6133" w:rsidRDefault="00CC6133" w:rsidP="00CC61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CC6133">
        <w:rPr>
          <w:rFonts w:ascii="Times New Roman" w:hAnsi="Times New Roman" w:cs="Times New Roman"/>
          <w:color w:val="000000"/>
          <w:sz w:val="20"/>
          <w:szCs w:val="20"/>
        </w:rPr>
        <w:t>animé</w:t>
      </w:r>
      <w:proofErr w:type="gramEnd"/>
      <w:r w:rsidRPr="00CC6133">
        <w:rPr>
          <w:rFonts w:ascii="Times New Roman" w:hAnsi="Times New Roman" w:cs="Times New Roman"/>
          <w:color w:val="000000"/>
          <w:sz w:val="20"/>
          <w:szCs w:val="20"/>
        </w:rPr>
        <w:t xml:space="preserve"> présentant les types populaires les plus variés traités avec</w:t>
      </w:r>
    </w:p>
    <w:p w:rsidR="00CC6133" w:rsidRPr="00CC6133" w:rsidRDefault="00CC6133" w:rsidP="00CC61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CC6133">
        <w:rPr>
          <w:rFonts w:ascii="Times New Roman" w:hAnsi="Times New Roman" w:cs="Times New Roman"/>
          <w:color w:val="000000"/>
          <w:sz w:val="20"/>
          <w:szCs w:val="20"/>
        </w:rPr>
        <w:t>une</w:t>
      </w:r>
      <w:proofErr w:type="gramEnd"/>
      <w:r w:rsidRPr="00CC6133">
        <w:rPr>
          <w:rFonts w:ascii="Times New Roman" w:hAnsi="Times New Roman" w:cs="Times New Roman"/>
          <w:color w:val="000000"/>
          <w:sz w:val="20"/>
          <w:szCs w:val="20"/>
        </w:rPr>
        <w:t xml:space="preserve"> facture brutale et d'audacieuses abréviations formelles. Nommé</w:t>
      </w:r>
    </w:p>
    <w:p w:rsidR="00CC6133" w:rsidRPr="00CC6133" w:rsidRDefault="00CC6133" w:rsidP="00CC61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CC6133">
        <w:rPr>
          <w:rFonts w:ascii="Times New Roman" w:hAnsi="Times New Roman" w:cs="Times New Roman"/>
          <w:color w:val="000000"/>
          <w:sz w:val="20"/>
          <w:szCs w:val="20"/>
        </w:rPr>
        <w:t>premier</w:t>
      </w:r>
      <w:proofErr w:type="gramEnd"/>
      <w:r w:rsidRPr="00CC6133">
        <w:rPr>
          <w:rFonts w:ascii="Times New Roman" w:hAnsi="Times New Roman" w:cs="Times New Roman"/>
          <w:color w:val="000000"/>
          <w:sz w:val="20"/>
          <w:szCs w:val="20"/>
        </w:rPr>
        <w:t xml:space="preserve"> peintre de la chambre du roi en 1799, il réalisa de grands</w:t>
      </w:r>
    </w:p>
    <w:p w:rsidR="00CC6133" w:rsidRPr="00CC6133" w:rsidRDefault="00CC6133" w:rsidP="00CC61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CC6133">
        <w:rPr>
          <w:rFonts w:ascii="Times New Roman" w:hAnsi="Times New Roman" w:cs="Times New Roman"/>
          <w:color w:val="000000"/>
          <w:sz w:val="20"/>
          <w:szCs w:val="20"/>
        </w:rPr>
        <w:t>portraits</w:t>
      </w:r>
      <w:proofErr w:type="gramEnd"/>
      <w:r w:rsidRPr="00CC6133">
        <w:rPr>
          <w:rFonts w:ascii="Times New Roman" w:hAnsi="Times New Roman" w:cs="Times New Roman"/>
          <w:color w:val="000000"/>
          <w:sz w:val="20"/>
          <w:szCs w:val="20"/>
        </w:rPr>
        <w:t xml:space="preserve"> d'apparat qui portent la marque du regard féroce avec</w:t>
      </w:r>
    </w:p>
    <w:p w:rsidR="00CC6133" w:rsidRPr="00CC6133" w:rsidRDefault="00CC6133" w:rsidP="00CC61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B3004D"/>
          <w:sz w:val="20"/>
          <w:szCs w:val="20"/>
        </w:rPr>
      </w:pPr>
      <w:proofErr w:type="gramStart"/>
      <w:r w:rsidRPr="00CC6133">
        <w:rPr>
          <w:rFonts w:ascii="Times New Roman" w:hAnsi="Times New Roman" w:cs="Times New Roman"/>
          <w:color w:val="000000"/>
          <w:sz w:val="20"/>
          <w:szCs w:val="20"/>
        </w:rPr>
        <w:lastRenderedPageBreak/>
        <w:t>lequel</w:t>
      </w:r>
      <w:proofErr w:type="gramEnd"/>
      <w:r w:rsidRPr="00CC6133">
        <w:rPr>
          <w:rFonts w:ascii="Times New Roman" w:hAnsi="Times New Roman" w:cs="Times New Roman"/>
          <w:color w:val="000000"/>
          <w:sz w:val="20"/>
          <w:szCs w:val="20"/>
        </w:rPr>
        <w:t xml:space="preserve"> il observait l'humanité (Famille de Charles IV, 1800). </w:t>
      </w:r>
      <w:r w:rsidRPr="00CC6133">
        <w:rPr>
          <w:rFonts w:ascii="Times New Roman" w:hAnsi="Times New Roman" w:cs="Times New Roman"/>
          <w:color w:val="B3004D"/>
          <w:sz w:val="20"/>
          <w:szCs w:val="20"/>
        </w:rPr>
        <w:t>. La guerre</w:t>
      </w:r>
    </w:p>
    <w:p w:rsidR="00CC6133" w:rsidRPr="00CC6133" w:rsidRDefault="00CC6133" w:rsidP="00CC61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CC6133">
        <w:rPr>
          <w:rFonts w:ascii="Times New Roman" w:hAnsi="Times New Roman" w:cs="Times New Roman"/>
          <w:color w:val="B3004D"/>
          <w:sz w:val="20"/>
          <w:szCs w:val="20"/>
        </w:rPr>
        <w:t>napoléonienne</w:t>
      </w:r>
      <w:proofErr w:type="gramEnd"/>
      <w:r w:rsidRPr="00CC6133">
        <w:rPr>
          <w:rFonts w:ascii="Times New Roman" w:hAnsi="Times New Roman" w:cs="Times New Roman"/>
          <w:color w:val="B3004D"/>
          <w:sz w:val="20"/>
          <w:szCs w:val="20"/>
        </w:rPr>
        <w:t xml:space="preserve"> </w:t>
      </w:r>
      <w:r w:rsidRPr="00CC6133">
        <w:rPr>
          <w:rFonts w:ascii="Times New Roman" w:hAnsi="Times New Roman" w:cs="Times New Roman"/>
          <w:color w:val="000000"/>
          <w:sz w:val="20"/>
          <w:szCs w:val="20"/>
        </w:rPr>
        <w:t>En 1808, l'effondrement de la monarchie et l'arrivée des</w:t>
      </w:r>
    </w:p>
    <w:p w:rsidR="00CC6133" w:rsidRPr="00CC6133" w:rsidRDefault="00CC6133" w:rsidP="00CC61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CC6133">
        <w:rPr>
          <w:rFonts w:ascii="Times New Roman" w:hAnsi="Times New Roman" w:cs="Times New Roman"/>
          <w:color w:val="000000"/>
          <w:sz w:val="20"/>
          <w:szCs w:val="20"/>
        </w:rPr>
        <w:t xml:space="preserve">Français </w:t>
      </w:r>
      <w:proofErr w:type="gramStart"/>
      <w:r w:rsidRPr="00CC6133">
        <w:rPr>
          <w:rFonts w:ascii="Times New Roman" w:hAnsi="Times New Roman" w:cs="Times New Roman"/>
          <w:color w:val="000000"/>
          <w:sz w:val="20"/>
          <w:szCs w:val="20"/>
        </w:rPr>
        <w:t>entraînèrent</w:t>
      </w:r>
      <w:proofErr w:type="gramEnd"/>
      <w:r w:rsidRPr="00CC6133">
        <w:rPr>
          <w:rFonts w:ascii="Times New Roman" w:hAnsi="Times New Roman" w:cs="Times New Roman"/>
          <w:color w:val="000000"/>
          <w:sz w:val="20"/>
          <w:szCs w:val="20"/>
        </w:rPr>
        <w:t xml:space="preserve"> une nouvelle crise, et Goya réalisa de 1810 à</w:t>
      </w:r>
    </w:p>
    <w:p w:rsidR="00CC6133" w:rsidRPr="00CC6133" w:rsidRDefault="00CC6133" w:rsidP="00CC61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CC6133">
        <w:rPr>
          <w:rFonts w:ascii="Times New Roman" w:hAnsi="Times New Roman" w:cs="Times New Roman"/>
          <w:color w:val="000000"/>
          <w:sz w:val="20"/>
          <w:szCs w:val="20"/>
        </w:rPr>
        <w:t xml:space="preserve">1823 les quatre-vingt-deux </w:t>
      </w:r>
      <w:proofErr w:type="spellStart"/>
      <w:r w:rsidRPr="00CC6133">
        <w:rPr>
          <w:rFonts w:ascii="Times New Roman" w:hAnsi="Times New Roman" w:cs="Times New Roman"/>
          <w:color w:val="000000"/>
          <w:sz w:val="20"/>
          <w:szCs w:val="20"/>
        </w:rPr>
        <w:t>eaux-fortes</w:t>
      </w:r>
      <w:proofErr w:type="spellEnd"/>
      <w:r w:rsidRPr="00CC6133">
        <w:rPr>
          <w:rFonts w:ascii="Times New Roman" w:hAnsi="Times New Roman" w:cs="Times New Roman"/>
          <w:color w:val="000000"/>
          <w:sz w:val="20"/>
          <w:szCs w:val="20"/>
        </w:rPr>
        <w:t xml:space="preserve"> des Désastres* de la guerre,</w:t>
      </w:r>
    </w:p>
    <w:p w:rsidR="00CC6133" w:rsidRPr="00CC6133" w:rsidRDefault="00CC6133" w:rsidP="00CC61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CC6133">
        <w:rPr>
          <w:rFonts w:ascii="Times New Roman" w:hAnsi="Times New Roman" w:cs="Times New Roman"/>
          <w:color w:val="000000"/>
          <w:sz w:val="20"/>
          <w:szCs w:val="20"/>
        </w:rPr>
        <w:t>dénonçant</w:t>
      </w:r>
      <w:proofErr w:type="gramEnd"/>
      <w:r w:rsidRPr="00CC6133">
        <w:rPr>
          <w:rFonts w:ascii="Times New Roman" w:hAnsi="Times New Roman" w:cs="Times New Roman"/>
          <w:color w:val="000000"/>
          <w:sz w:val="20"/>
          <w:szCs w:val="20"/>
        </w:rPr>
        <w:t xml:space="preserve"> avec une rare violence la cruauté humaine et l'atrocité</w:t>
      </w:r>
    </w:p>
    <w:p w:rsidR="00CC6133" w:rsidRPr="00CC6133" w:rsidRDefault="00CC6133" w:rsidP="00CC61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CC6133">
        <w:rPr>
          <w:rFonts w:ascii="Times New Roman" w:hAnsi="Times New Roman" w:cs="Times New Roman"/>
          <w:color w:val="000000"/>
          <w:sz w:val="20"/>
          <w:szCs w:val="20"/>
        </w:rPr>
        <w:t>de</w:t>
      </w:r>
      <w:proofErr w:type="gramEnd"/>
      <w:r w:rsidRPr="00CC6133">
        <w:rPr>
          <w:rFonts w:ascii="Times New Roman" w:hAnsi="Times New Roman" w:cs="Times New Roman"/>
          <w:color w:val="000000"/>
          <w:sz w:val="20"/>
          <w:szCs w:val="20"/>
        </w:rPr>
        <w:t xml:space="preserve"> la guerre. Il commémora en 1814 les débuts de l'insurrection</w:t>
      </w:r>
    </w:p>
    <w:p w:rsidR="00CC6133" w:rsidRPr="00CC6133" w:rsidRDefault="00CC6133" w:rsidP="00CC61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CC6133">
        <w:rPr>
          <w:rFonts w:ascii="Times New Roman" w:hAnsi="Times New Roman" w:cs="Times New Roman"/>
          <w:color w:val="000000"/>
          <w:sz w:val="20"/>
          <w:szCs w:val="20"/>
        </w:rPr>
        <w:t>espagnole</w:t>
      </w:r>
      <w:proofErr w:type="gramEnd"/>
      <w:r w:rsidRPr="00CC6133">
        <w:rPr>
          <w:rFonts w:ascii="Times New Roman" w:hAnsi="Times New Roman" w:cs="Times New Roman"/>
          <w:color w:val="000000"/>
          <w:sz w:val="20"/>
          <w:szCs w:val="20"/>
        </w:rPr>
        <w:t xml:space="preserve"> dans deux tableaux dramatiques et fougueux (le Dos et</w:t>
      </w:r>
    </w:p>
    <w:p w:rsidR="00CC6133" w:rsidRPr="00CC6133" w:rsidRDefault="00CC6133" w:rsidP="00CC61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CC6133">
        <w:rPr>
          <w:rFonts w:ascii="Times New Roman" w:hAnsi="Times New Roman" w:cs="Times New Roman"/>
          <w:color w:val="000000"/>
          <w:sz w:val="20"/>
          <w:szCs w:val="20"/>
        </w:rPr>
        <w:t>le</w:t>
      </w:r>
      <w:proofErr w:type="gramEnd"/>
      <w:r w:rsidRPr="00CC6133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CC6133">
        <w:rPr>
          <w:rFonts w:ascii="Times New Roman" w:hAnsi="Times New Roman" w:cs="Times New Roman"/>
          <w:color w:val="000000"/>
          <w:sz w:val="20"/>
          <w:szCs w:val="20"/>
        </w:rPr>
        <w:t>Tres</w:t>
      </w:r>
      <w:proofErr w:type="spellEnd"/>
      <w:r w:rsidRPr="00CC6133">
        <w:rPr>
          <w:rFonts w:ascii="Times New Roman" w:hAnsi="Times New Roman" w:cs="Times New Roman"/>
          <w:color w:val="000000"/>
          <w:sz w:val="20"/>
          <w:szCs w:val="20"/>
        </w:rPr>
        <w:t xml:space="preserve"> de Mayo), puis il publia les trente-trois estampes de la Tauromachie,</w:t>
      </w:r>
    </w:p>
    <w:p w:rsidR="00CC6133" w:rsidRPr="00CC6133" w:rsidRDefault="00CC6133" w:rsidP="00CC61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CC6133">
        <w:rPr>
          <w:rFonts w:ascii="Times New Roman" w:hAnsi="Times New Roman" w:cs="Times New Roman"/>
          <w:color w:val="000000"/>
          <w:sz w:val="20"/>
          <w:szCs w:val="20"/>
        </w:rPr>
        <w:t>s'initia</w:t>
      </w:r>
      <w:proofErr w:type="gramEnd"/>
      <w:r w:rsidRPr="00CC6133">
        <w:rPr>
          <w:rFonts w:ascii="Times New Roman" w:hAnsi="Times New Roman" w:cs="Times New Roman"/>
          <w:color w:val="000000"/>
          <w:sz w:val="20"/>
          <w:szCs w:val="20"/>
        </w:rPr>
        <w:t xml:space="preserve"> en 1819 à la lithographie, commença les estampes</w:t>
      </w:r>
    </w:p>
    <w:p w:rsidR="00CC6133" w:rsidRPr="00CC6133" w:rsidRDefault="00CC6133" w:rsidP="00CC61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CC6133">
        <w:rPr>
          <w:rFonts w:ascii="Times New Roman" w:hAnsi="Times New Roman" w:cs="Times New Roman"/>
          <w:color w:val="000000"/>
          <w:sz w:val="20"/>
          <w:szCs w:val="20"/>
        </w:rPr>
        <w:t>visionnaires</w:t>
      </w:r>
      <w:proofErr w:type="gramEnd"/>
      <w:r w:rsidRPr="00CC6133">
        <w:rPr>
          <w:rFonts w:ascii="Times New Roman" w:hAnsi="Times New Roman" w:cs="Times New Roman"/>
          <w:color w:val="000000"/>
          <w:sz w:val="20"/>
          <w:szCs w:val="20"/>
        </w:rPr>
        <w:t xml:space="preserve"> et mystérieuses des Disparates, et réalisa dans sa</w:t>
      </w:r>
    </w:p>
    <w:p w:rsidR="00CC6133" w:rsidRPr="00CC6133" w:rsidRDefault="00CC6133" w:rsidP="00CC61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CC6133">
        <w:rPr>
          <w:rFonts w:ascii="Times New Roman" w:hAnsi="Times New Roman" w:cs="Times New Roman"/>
          <w:color w:val="000000"/>
          <w:sz w:val="20"/>
          <w:szCs w:val="20"/>
        </w:rPr>
        <w:t>propre</w:t>
      </w:r>
      <w:proofErr w:type="gramEnd"/>
      <w:r w:rsidRPr="00CC6133">
        <w:rPr>
          <w:rFonts w:ascii="Times New Roman" w:hAnsi="Times New Roman" w:cs="Times New Roman"/>
          <w:color w:val="000000"/>
          <w:sz w:val="20"/>
          <w:szCs w:val="20"/>
        </w:rPr>
        <w:t xml:space="preserve"> maison (la «</w:t>
      </w:r>
      <w:proofErr w:type="spellStart"/>
      <w:r w:rsidRPr="00CC6133">
        <w:rPr>
          <w:rFonts w:ascii="Times New Roman" w:hAnsi="Times New Roman" w:cs="Times New Roman"/>
          <w:color w:val="000000"/>
          <w:sz w:val="20"/>
          <w:szCs w:val="20"/>
        </w:rPr>
        <w:t>Quinta</w:t>
      </w:r>
      <w:proofErr w:type="spellEnd"/>
      <w:r w:rsidRPr="00CC6133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CC6133">
        <w:rPr>
          <w:rFonts w:ascii="Times New Roman" w:hAnsi="Times New Roman" w:cs="Times New Roman"/>
          <w:color w:val="000000"/>
          <w:sz w:val="20"/>
          <w:szCs w:val="20"/>
        </w:rPr>
        <w:t>del</w:t>
      </w:r>
      <w:proofErr w:type="spellEnd"/>
      <w:r w:rsidRPr="00CC6133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CC6133">
        <w:rPr>
          <w:rFonts w:ascii="Times New Roman" w:hAnsi="Times New Roman" w:cs="Times New Roman"/>
          <w:color w:val="000000"/>
          <w:sz w:val="20"/>
          <w:szCs w:val="20"/>
        </w:rPr>
        <w:t>Sordo</w:t>
      </w:r>
      <w:proofErr w:type="spellEnd"/>
      <w:r w:rsidRPr="00CC6133">
        <w:rPr>
          <w:rFonts w:ascii="Times New Roman" w:hAnsi="Times New Roman" w:cs="Times New Roman"/>
          <w:color w:val="000000"/>
          <w:sz w:val="20"/>
          <w:szCs w:val="20"/>
        </w:rPr>
        <w:t>») les «peintures noires» : visions</w:t>
      </w:r>
    </w:p>
    <w:p w:rsidR="00CC6133" w:rsidRPr="00CC6133" w:rsidRDefault="00CC6133" w:rsidP="00CC61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CC6133">
        <w:rPr>
          <w:rFonts w:ascii="Times New Roman" w:hAnsi="Times New Roman" w:cs="Times New Roman"/>
          <w:color w:val="000000"/>
          <w:sz w:val="20"/>
          <w:szCs w:val="20"/>
        </w:rPr>
        <w:t>hallucinées</w:t>
      </w:r>
      <w:proofErr w:type="gramEnd"/>
      <w:r w:rsidRPr="00CC6133">
        <w:rPr>
          <w:rFonts w:ascii="Times New Roman" w:hAnsi="Times New Roman" w:cs="Times New Roman"/>
          <w:color w:val="000000"/>
          <w:sz w:val="20"/>
          <w:szCs w:val="20"/>
        </w:rPr>
        <w:t>, dont certains thèmes sont encore inexpliqués et qui</w:t>
      </w:r>
    </w:p>
    <w:p w:rsidR="00CC6133" w:rsidRPr="00CC6133" w:rsidRDefault="00CC6133" w:rsidP="00CC61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CC6133">
        <w:rPr>
          <w:rFonts w:ascii="Times New Roman" w:hAnsi="Times New Roman" w:cs="Times New Roman"/>
          <w:color w:val="000000"/>
          <w:sz w:val="20"/>
          <w:szCs w:val="20"/>
        </w:rPr>
        <w:t>semblent</w:t>
      </w:r>
      <w:proofErr w:type="gramEnd"/>
      <w:r w:rsidRPr="00CC6133">
        <w:rPr>
          <w:rFonts w:ascii="Times New Roman" w:hAnsi="Times New Roman" w:cs="Times New Roman"/>
          <w:color w:val="000000"/>
          <w:sz w:val="20"/>
          <w:szCs w:val="20"/>
        </w:rPr>
        <w:t xml:space="preserve"> libérer un univers d'angoisse et de cauchemar (Saturne).</w:t>
      </w:r>
    </w:p>
    <w:p w:rsidR="00CC6133" w:rsidRPr="00CC6133" w:rsidRDefault="00CC6133" w:rsidP="00CC61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CC6133">
        <w:rPr>
          <w:rFonts w:ascii="Times New Roman" w:hAnsi="Times New Roman" w:cs="Times New Roman"/>
          <w:color w:val="B3004D"/>
          <w:sz w:val="20"/>
          <w:szCs w:val="20"/>
        </w:rPr>
        <w:t xml:space="preserve">. L'exil à Bordeaux </w:t>
      </w:r>
      <w:r w:rsidRPr="00CC6133">
        <w:rPr>
          <w:rFonts w:ascii="Times New Roman" w:hAnsi="Times New Roman" w:cs="Times New Roman"/>
          <w:color w:val="000000"/>
          <w:sz w:val="20"/>
          <w:szCs w:val="20"/>
        </w:rPr>
        <w:t>En 1824, fuyant l'absolutisme et la répression</w:t>
      </w:r>
    </w:p>
    <w:p w:rsidR="00CC6133" w:rsidRPr="00CC6133" w:rsidRDefault="00CC6133" w:rsidP="00CC61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CC6133">
        <w:rPr>
          <w:rFonts w:ascii="Times New Roman" w:hAnsi="Times New Roman" w:cs="Times New Roman"/>
          <w:color w:val="000000"/>
          <w:sz w:val="20"/>
          <w:szCs w:val="20"/>
        </w:rPr>
        <w:t>(</w:t>
      </w:r>
      <w:proofErr w:type="gramStart"/>
      <w:r w:rsidRPr="00CC6133">
        <w:rPr>
          <w:rFonts w:ascii="Times New Roman" w:hAnsi="Times New Roman" w:cs="Times New Roman"/>
          <w:color w:val="000000"/>
          <w:sz w:val="20"/>
          <w:szCs w:val="20"/>
        </w:rPr>
        <w:t>l'Inquisition</w:t>
      </w:r>
      <w:proofErr w:type="gramEnd"/>
      <w:r w:rsidRPr="00CC6133">
        <w:rPr>
          <w:rFonts w:ascii="Times New Roman" w:hAnsi="Times New Roman" w:cs="Times New Roman"/>
          <w:color w:val="000000"/>
          <w:sz w:val="20"/>
          <w:szCs w:val="20"/>
        </w:rPr>
        <w:t xml:space="preserve"> l'avait recherché en mars 1815 pour sa Maja* </w:t>
      </w:r>
      <w:proofErr w:type="spellStart"/>
      <w:r w:rsidRPr="00CC6133">
        <w:rPr>
          <w:rFonts w:ascii="Times New Roman" w:hAnsi="Times New Roman" w:cs="Times New Roman"/>
          <w:color w:val="000000"/>
          <w:sz w:val="20"/>
          <w:szCs w:val="20"/>
        </w:rPr>
        <w:t>desnuda</w:t>
      </w:r>
      <w:proofErr w:type="spellEnd"/>
    </w:p>
    <w:p w:rsidR="00CC6133" w:rsidRPr="00CC6133" w:rsidRDefault="00CC6133" w:rsidP="00CC61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CC6133">
        <w:rPr>
          <w:rFonts w:ascii="Times New Roman" w:hAnsi="Times New Roman" w:cs="Times New Roman"/>
          <w:color w:val="000000"/>
          <w:sz w:val="20"/>
          <w:szCs w:val="20"/>
        </w:rPr>
        <w:t>et</w:t>
      </w:r>
      <w:proofErr w:type="gramEnd"/>
      <w:r w:rsidRPr="00CC6133">
        <w:rPr>
          <w:rFonts w:ascii="Times New Roman" w:hAnsi="Times New Roman" w:cs="Times New Roman"/>
          <w:color w:val="000000"/>
          <w:sz w:val="20"/>
          <w:szCs w:val="20"/>
        </w:rPr>
        <w:t xml:space="preserve"> sa Maja* </w:t>
      </w:r>
      <w:proofErr w:type="spellStart"/>
      <w:r w:rsidRPr="00CC6133">
        <w:rPr>
          <w:rFonts w:ascii="Times New Roman" w:hAnsi="Times New Roman" w:cs="Times New Roman"/>
          <w:color w:val="000000"/>
          <w:sz w:val="20"/>
          <w:szCs w:val="20"/>
        </w:rPr>
        <w:t>vestida</w:t>
      </w:r>
      <w:proofErr w:type="spellEnd"/>
      <w:r w:rsidRPr="00CC6133">
        <w:rPr>
          <w:rFonts w:ascii="Times New Roman" w:hAnsi="Times New Roman" w:cs="Times New Roman"/>
          <w:color w:val="000000"/>
          <w:sz w:val="20"/>
          <w:szCs w:val="20"/>
        </w:rPr>
        <w:t>), il s'établit à Bordeaux, peignant des portraits</w:t>
      </w:r>
    </w:p>
    <w:p w:rsidR="00CC6133" w:rsidRPr="00CC6133" w:rsidRDefault="00CC6133" w:rsidP="00CC61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CC6133">
        <w:rPr>
          <w:rFonts w:ascii="Times New Roman" w:hAnsi="Times New Roman" w:cs="Times New Roman"/>
          <w:color w:val="000000"/>
          <w:sz w:val="20"/>
          <w:szCs w:val="20"/>
        </w:rPr>
        <w:t>et</w:t>
      </w:r>
      <w:proofErr w:type="gramEnd"/>
      <w:r w:rsidRPr="00CC6133">
        <w:rPr>
          <w:rFonts w:ascii="Times New Roman" w:hAnsi="Times New Roman" w:cs="Times New Roman"/>
          <w:color w:val="000000"/>
          <w:sz w:val="20"/>
          <w:szCs w:val="20"/>
        </w:rPr>
        <w:t xml:space="preserve"> des scènes de genre d'une inspiration plus sereine (La Laitière)</w:t>
      </w:r>
    </w:p>
    <w:p w:rsidR="00CC6133" w:rsidRPr="00CC6133" w:rsidRDefault="00CC6133" w:rsidP="00CC61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B3004D"/>
          <w:sz w:val="20"/>
          <w:szCs w:val="20"/>
        </w:rPr>
      </w:pPr>
      <w:proofErr w:type="gramStart"/>
      <w:r w:rsidRPr="00CC6133">
        <w:rPr>
          <w:rFonts w:ascii="Times New Roman" w:hAnsi="Times New Roman" w:cs="Times New Roman"/>
          <w:color w:val="000000"/>
          <w:sz w:val="20"/>
          <w:szCs w:val="20"/>
        </w:rPr>
        <w:t>et</w:t>
      </w:r>
      <w:proofErr w:type="gramEnd"/>
      <w:r w:rsidRPr="00CC6133">
        <w:rPr>
          <w:rFonts w:ascii="Times New Roman" w:hAnsi="Times New Roman" w:cs="Times New Roman"/>
          <w:color w:val="000000"/>
          <w:sz w:val="20"/>
          <w:szCs w:val="20"/>
        </w:rPr>
        <w:t xml:space="preserve"> réalisant les lithographies des Taureaux de Bordeaux. </w:t>
      </w:r>
      <w:r w:rsidRPr="00CC6133">
        <w:rPr>
          <w:rFonts w:ascii="Times New Roman" w:hAnsi="Times New Roman" w:cs="Times New Roman"/>
          <w:color w:val="B3004D"/>
          <w:sz w:val="20"/>
          <w:szCs w:val="20"/>
        </w:rPr>
        <w:t>. Une</w:t>
      </w:r>
    </w:p>
    <w:p w:rsidR="00CC6133" w:rsidRPr="00CC6133" w:rsidRDefault="00CC6133" w:rsidP="00CC61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CC6133">
        <w:rPr>
          <w:rFonts w:ascii="Times New Roman" w:hAnsi="Times New Roman" w:cs="Times New Roman"/>
          <w:color w:val="B3004D"/>
          <w:sz w:val="20"/>
          <w:szCs w:val="20"/>
        </w:rPr>
        <w:t>imagination</w:t>
      </w:r>
      <w:proofErr w:type="gramEnd"/>
      <w:r w:rsidRPr="00CC6133">
        <w:rPr>
          <w:rFonts w:ascii="Times New Roman" w:hAnsi="Times New Roman" w:cs="Times New Roman"/>
          <w:color w:val="B3004D"/>
          <w:sz w:val="20"/>
          <w:szCs w:val="20"/>
        </w:rPr>
        <w:t xml:space="preserve"> visionnaire </w:t>
      </w:r>
      <w:r w:rsidRPr="00CC6133">
        <w:rPr>
          <w:rFonts w:ascii="Times New Roman" w:hAnsi="Times New Roman" w:cs="Times New Roman"/>
          <w:color w:val="000000"/>
          <w:sz w:val="20"/>
          <w:szCs w:val="20"/>
        </w:rPr>
        <w:t>Goya, tout en poursuivant une carrière officielle</w:t>
      </w:r>
    </w:p>
    <w:p w:rsidR="00CC6133" w:rsidRPr="00CC6133" w:rsidRDefault="00CC6133" w:rsidP="00CC61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CC6133">
        <w:rPr>
          <w:rFonts w:ascii="Times New Roman" w:hAnsi="Times New Roman" w:cs="Times New Roman"/>
          <w:color w:val="000000"/>
          <w:sz w:val="20"/>
          <w:szCs w:val="20"/>
        </w:rPr>
        <w:t>de</w:t>
      </w:r>
      <w:proofErr w:type="gramEnd"/>
      <w:r w:rsidRPr="00CC6133">
        <w:rPr>
          <w:rFonts w:ascii="Times New Roman" w:hAnsi="Times New Roman" w:cs="Times New Roman"/>
          <w:color w:val="000000"/>
          <w:sz w:val="20"/>
          <w:szCs w:val="20"/>
        </w:rPr>
        <w:t xml:space="preserve"> portraitiste, refusa progressivement les conventions stylistiques</w:t>
      </w:r>
    </w:p>
    <w:p w:rsidR="00CC6133" w:rsidRPr="00CC6133" w:rsidRDefault="00CC6133" w:rsidP="00CC61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CC6133">
        <w:rPr>
          <w:rFonts w:ascii="Times New Roman" w:hAnsi="Times New Roman" w:cs="Times New Roman"/>
          <w:color w:val="000000"/>
          <w:sz w:val="20"/>
          <w:szCs w:val="20"/>
        </w:rPr>
        <w:t>et</w:t>
      </w:r>
      <w:proofErr w:type="gramEnd"/>
      <w:r w:rsidRPr="00CC6133">
        <w:rPr>
          <w:rFonts w:ascii="Times New Roman" w:hAnsi="Times New Roman" w:cs="Times New Roman"/>
          <w:color w:val="000000"/>
          <w:sz w:val="20"/>
          <w:szCs w:val="20"/>
        </w:rPr>
        <w:t xml:space="preserve"> thématiques de son époque, et libéra une imagination visionnaire,</w:t>
      </w:r>
    </w:p>
    <w:p w:rsidR="00CC6133" w:rsidRPr="00CC6133" w:rsidRDefault="00CC6133" w:rsidP="00CC61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CC6133">
        <w:rPr>
          <w:rFonts w:ascii="Times New Roman" w:hAnsi="Times New Roman" w:cs="Times New Roman"/>
          <w:color w:val="000000"/>
          <w:sz w:val="20"/>
          <w:szCs w:val="20"/>
        </w:rPr>
        <w:t>en</w:t>
      </w:r>
      <w:proofErr w:type="gramEnd"/>
      <w:r w:rsidRPr="00CC6133">
        <w:rPr>
          <w:rFonts w:ascii="Times New Roman" w:hAnsi="Times New Roman" w:cs="Times New Roman"/>
          <w:color w:val="000000"/>
          <w:sz w:val="20"/>
          <w:szCs w:val="20"/>
        </w:rPr>
        <w:t xml:space="preserve"> se forgeant un langage plastique très personnel. </w:t>
      </w:r>
      <w:r w:rsidRPr="00CC6133">
        <w:rPr>
          <w:rFonts w:ascii="Times New Roman" w:hAnsi="Times New Roman" w:cs="Times New Roman"/>
          <w:color w:val="B3004D"/>
          <w:sz w:val="20"/>
          <w:szCs w:val="20"/>
        </w:rPr>
        <w:t xml:space="preserve">. </w:t>
      </w:r>
      <w:r w:rsidRPr="00CC6133">
        <w:rPr>
          <w:rFonts w:ascii="Times New Roman" w:hAnsi="Times New Roman" w:cs="Times New Roman"/>
          <w:color w:val="000000"/>
          <w:sz w:val="20"/>
          <w:szCs w:val="20"/>
        </w:rPr>
        <w:t>Autre illustration</w:t>
      </w:r>
    </w:p>
    <w:p w:rsidR="00CC6133" w:rsidRPr="00CC6133" w:rsidRDefault="00CC6133" w:rsidP="00CC61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CC6133">
        <w:rPr>
          <w:rFonts w:ascii="Times New Roman" w:hAnsi="Times New Roman" w:cs="Times New Roman"/>
          <w:color w:val="000000"/>
          <w:sz w:val="20"/>
          <w:szCs w:val="20"/>
        </w:rPr>
        <w:t>: . Ferdinand VII</w:t>
      </w:r>
      <w:proofErr w:type="gramStart"/>
      <w:r w:rsidRPr="00CC6133">
        <w:rPr>
          <w:rFonts w:ascii="Times New Roman" w:hAnsi="Times New Roman" w:cs="Times New Roman"/>
          <w:color w:val="000000"/>
          <w:sz w:val="20"/>
          <w:szCs w:val="20"/>
        </w:rPr>
        <w:t xml:space="preserve">. </w:t>
      </w:r>
      <w:r w:rsidRPr="00CC6133">
        <w:rPr>
          <w:rFonts w:ascii="Times New Roman" w:hAnsi="Times New Roman" w:cs="Times New Roman"/>
          <w:color w:val="339AFF"/>
          <w:sz w:val="20"/>
          <w:szCs w:val="20"/>
        </w:rPr>
        <w:t>.</w:t>
      </w:r>
      <w:proofErr w:type="gramEnd"/>
      <w:r w:rsidRPr="00CC6133">
        <w:rPr>
          <w:rFonts w:ascii="Times New Roman" w:hAnsi="Times New Roman" w:cs="Times New Roman"/>
          <w:color w:val="339AFF"/>
          <w:sz w:val="20"/>
          <w:szCs w:val="20"/>
        </w:rPr>
        <w:t xml:space="preserve"> </w:t>
      </w:r>
      <w:proofErr w:type="gramStart"/>
      <w:r w:rsidRPr="00CC6133">
        <w:rPr>
          <w:rFonts w:ascii="Times New Roman" w:hAnsi="Times New Roman" w:cs="Times New Roman"/>
          <w:color w:val="339AFF"/>
          <w:sz w:val="20"/>
          <w:szCs w:val="20"/>
        </w:rPr>
        <w:t>étym</w:t>
      </w:r>
      <w:proofErr w:type="gramEnd"/>
      <w:r w:rsidRPr="00CC6133">
        <w:rPr>
          <w:rFonts w:ascii="Times New Roman" w:hAnsi="Times New Roman" w:cs="Times New Roman"/>
          <w:color w:val="339AFF"/>
          <w:sz w:val="20"/>
          <w:szCs w:val="20"/>
        </w:rPr>
        <w:t xml:space="preserve">. </w:t>
      </w:r>
      <w:r w:rsidRPr="00CC6133">
        <w:rPr>
          <w:rFonts w:ascii="Times New Roman" w:hAnsi="Times New Roman" w:cs="Times New Roman"/>
          <w:color w:val="000000"/>
          <w:sz w:val="20"/>
          <w:szCs w:val="20"/>
        </w:rPr>
        <w:t xml:space="preserve">Goya et </w:t>
      </w:r>
      <w:proofErr w:type="spellStart"/>
      <w:r w:rsidRPr="00CC6133">
        <w:rPr>
          <w:rFonts w:ascii="Times New Roman" w:hAnsi="Times New Roman" w:cs="Times New Roman"/>
          <w:color w:val="000000"/>
          <w:sz w:val="20"/>
          <w:szCs w:val="20"/>
        </w:rPr>
        <w:t>Lucientes</w:t>
      </w:r>
      <w:proofErr w:type="spellEnd"/>
      <w:r w:rsidRPr="00CC6133">
        <w:rPr>
          <w:rFonts w:ascii="Times New Roman" w:hAnsi="Times New Roman" w:cs="Times New Roman"/>
          <w:color w:val="000000"/>
          <w:sz w:val="20"/>
          <w:szCs w:val="20"/>
        </w:rPr>
        <w:t xml:space="preserve"> sont des noms de lieux</w:t>
      </w:r>
    </w:p>
    <w:p w:rsidR="00CC6133" w:rsidRPr="00CC6133" w:rsidRDefault="00CC6133" w:rsidP="00CC61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proofErr w:type="gramStart"/>
      <w:r w:rsidRPr="00CC6133">
        <w:rPr>
          <w:rFonts w:ascii="Times New Roman" w:hAnsi="Times New Roman" w:cs="Times New Roman"/>
          <w:color w:val="000000"/>
          <w:sz w:val="20"/>
          <w:szCs w:val="20"/>
        </w:rPr>
        <w:t>en</w:t>
      </w:r>
      <w:proofErr w:type="gramEnd"/>
      <w:r w:rsidRPr="00CC6133">
        <w:rPr>
          <w:rFonts w:ascii="Times New Roman" w:hAnsi="Times New Roman" w:cs="Times New Roman"/>
          <w:color w:val="000000"/>
          <w:sz w:val="20"/>
          <w:szCs w:val="20"/>
        </w:rPr>
        <w:t xml:space="preserve"> Espagne ; Goya vient du basque navarrais </w:t>
      </w:r>
      <w:proofErr w:type="spellStart"/>
      <w:r w:rsidRPr="00CC6133">
        <w:rPr>
          <w:rFonts w:ascii="Times New Roman" w:hAnsi="Times New Roman" w:cs="Times New Roman"/>
          <w:color w:val="000000"/>
          <w:sz w:val="20"/>
          <w:szCs w:val="20"/>
        </w:rPr>
        <w:t>goi'a</w:t>
      </w:r>
      <w:proofErr w:type="spellEnd"/>
      <w:r w:rsidRPr="00CC6133">
        <w:rPr>
          <w:rFonts w:ascii="Times New Roman" w:hAnsi="Times New Roman" w:cs="Times New Roman"/>
          <w:color w:val="000000"/>
          <w:sz w:val="20"/>
          <w:szCs w:val="20"/>
        </w:rPr>
        <w:t xml:space="preserve"> «partie supérieure ;</w:t>
      </w:r>
    </w:p>
    <w:p w:rsidR="00F779F6" w:rsidRPr="00CC6133" w:rsidRDefault="00CC6133" w:rsidP="00CC6133">
      <w:pPr>
        <w:rPr>
          <w:rFonts w:ascii="Times New Roman" w:hAnsi="Times New Roman" w:cs="Times New Roman"/>
          <w:sz w:val="20"/>
          <w:szCs w:val="20"/>
        </w:rPr>
      </w:pPr>
      <w:proofErr w:type="gramStart"/>
      <w:r w:rsidRPr="00CC6133">
        <w:rPr>
          <w:rFonts w:ascii="Times New Roman" w:hAnsi="Times New Roman" w:cs="Times New Roman"/>
          <w:color w:val="000000"/>
          <w:sz w:val="20"/>
          <w:szCs w:val="20"/>
        </w:rPr>
        <w:t>sommet</w:t>
      </w:r>
      <w:proofErr w:type="gramEnd"/>
      <w:r w:rsidRPr="00CC6133">
        <w:rPr>
          <w:rFonts w:ascii="Times New Roman" w:hAnsi="Times New Roman" w:cs="Times New Roman"/>
          <w:color w:val="000000"/>
          <w:sz w:val="20"/>
          <w:szCs w:val="20"/>
        </w:rPr>
        <w:t xml:space="preserve"> (d'une colline)».</w:t>
      </w:r>
    </w:p>
    <w:sectPr w:rsidR="00F779F6" w:rsidRPr="00CC61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053"/>
    <w:rsid w:val="005C0E9F"/>
    <w:rsid w:val="006C2861"/>
    <w:rsid w:val="00901053"/>
    <w:rsid w:val="00CC6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038D"/>
  <w15:chartTrackingRefBased/>
  <w15:docId w15:val="{71FD8BF4-3E91-4191-B675-D76132C5B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883</Words>
  <Characters>4858</Characters>
  <Application>Microsoft Office Word</Application>
  <DocSecurity>0</DocSecurity>
  <Lines>40</Lines>
  <Paragraphs>11</Paragraphs>
  <ScaleCrop>false</ScaleCrop>
  <Company>EDITIS</Company>
  <LinksUpToDate>false</LinksUpToDate>
  <CharactersWithSpaces>5730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Vizy.Agnes</dc:creator>
  <cp:keywords/>
  <dc:description/>
  <cp:lastModifiedBy>Vizy.Agnes</cp:lastModifiedBy>
  <cp:revision>2</cp:revision>
  <dcterms:created xsi:type="dcterms:W3CDTF">2019-06-29T13:06:00Z</dcterms:created>
  <dcterms:modified xsi:type="dcterms:W3CDTF">2019-06-29T13:07:00Z</dcterms:modified>
</cp:coreProperties>
</file>